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C02CD" w14:textId="77777777" w:rsidR="00081E22" w:rsidRPr="00967C70" w:rsidRDefault="005751EF" w:rsidP="00F650D8">
      <w:pPr>
        <w:rPr>
          <w:b/>
        </w:rPr>
      </w:pPr>
      <w:r w:rsidRPr="00967C70">
        <w:rPr>
          <w:b/>
        </w:rPr>
        <w:t>Chemistry/Geology 1660- Instrumental Analysis with Environmental Applications</w:t>
      </w:r>
    </w:p>
    <w:p w14:paraId="3A147885" w14:textId="77777777" w:rsidR="00F650D8" w:rsidRPr="00967C70" w:rsidRDefault="00F650D8" w:rsidP="00F650D8">
      <w:pPr>
        <w:jc w:val="center"/>
      </w:pPr>
    </w:p>
    <w:p w14:paraId="3E605E82" w14:textId="531F2C2B" w:rsidR="00F650D8" w:rsidRDefault="00F650D8" w:rsidP="00F650D8">
      <w:pPr>
        <w:jc w:val="center"/>
      </w:pPr>
      <w:r>
        <w:t xml:space="preserve">Instructors: </w:t>
      </w:r>
      <w:r w:rsidR="008F355B">
        <w:t>William Suggs</w:t>
      </w:r>
      <w:r>
        <w:t xml:space="preserve"> (GC </w:t>
      </w:r>
      <w:r w:rsidR="008F355B">
        <w:t>4</w:t>
      </w:r>
      <w:r w:rsidR="007A4FD1">
        <w:t>51</w:t>
      </w:r>
      <w:r w:rsidR="00726011">
        <w:t>)</w:t>
      </w:r>
      <w:r w:rsidR="008F355B">
        <w:t xml:space="preserve"> and </w:t>
      </w:r>
      <w:r w:rsidRPr="00967C70">
        <w:t>David Murray</w:t>
      </w:r>
      <w:r>
        <w:t xml:space="preserve"> (MM</w:t>
      </w:r>
      <w:r w:rsidR="00726011">
        <w:t xml:space="preserve"> </w:t>
      </w:r>
      <w:r>
        <w:t xml:space="preserve">114) </w:t>
      </w:r>
    </w:p>
    <w:p w14:paraId="1216730D" w14:textId="210B81FF" w:rsidR="00F650D8" w:rsidRPr="00967C70" w:rsidRDefault="00F650D8" w:rsidP="00F650D8">
      <w:pPr>
        <w:jc w:val="center"/>
      </w:pPr>
      <w:r>
        <w:t xml:space="preserve">Teaching Assistant: </w:t>
      </w:r>
      <w:r w:rsidR="005048A8">
        <w:t>Bo Shen (GC 332)</w:t>
      </w:r>
      <w:bookmarkStart w:id="0" w:name="_GoBack"/>
      <w:bookmarkEnd w:id="0"/>
    </w:p>
    <w:p w14:paraId="02487AB1" w14:textId="77777777" w:rsidR="00F650D8" w:rsidRPr="00967C70" w:rsidRDefault="00F650D8" w:rsidP="00F650D8">
      <w:pPr>
        <w:jc w:val="center"/>
      </w:pPr>
    </w:p>
    <w:p w14:paraId="1AE0653E" w14:textId="2B93E960" w:rsidR="00F650D8" w:rsidRPr="00E8128C" w:rsidRDefault="00F650D8" w:rsidP="00DC2E8E">
      <w:pPr>
        <w:jc w:val="both"/>
        <w:rPr>
          <w:b/>
        </w:rPr>
      </w:pPr>
      <w:r w:rsidRPr="00967C70">
        <w:rPr>
          <w:b/>
        </w:rPr>
        <w:t>Course description:</w:t>
      </w:r>
      <w:r w:rsidR="00E8128C">
        <w:rPr>
          <w:b/>
        </w:rPr>
        <w:t xml:space="preserve">  </w:t>
      </w:r>
      <w:r w:rsidRPr="00967C70">
        <w:t xml:space="preserve">This course covers the principles and practical applications of important analytical chemistry tools used to study environmental problems, including discussions of method selection and statistical treatment of data. Students will strategize and implement a study of a chemically contaminated site. Includes lab sessions with hands-on experience of instrumental analysis using atomic and molecular spectroscopic techniques, separations by gas and liquid chromatography, and electrochemical methods. </w:t>
      </w:r>
    </w:p>
    <w:p w14:paraId="2D98B119" w14:textId="77777777" w:rsidR="00F650D8" w:rsidRPr="00967C70" w:rsidRDefault="00F650D8" w:rsidP="00F650D8"/>
    <w:p w14:paraId="55CEE10D" w14:textId="77777777" w:rsidR="00F650D8" w:rsidRDefault="00F650D8" w:rsidP="00F650D8">
      <w:r w:rsidRPr="00967C70">
        <w:rPr>
          <w:b/>
        </w:rPr>
        <w:t>Pre-requisites</w:t>
      </w:r>
      <w:r w:rsidRPr="00967C70">
        <w:t>: CHEM0330, or GEOL1370, or permission of instructor</w:t>
      </w:r>
    </w:p>
    <w:p w14:paraId="7C9C88CF" w14:textId="77777777" w:rsidR="00F650D8" w:rsidRDefault="00F650D8" w:rsidP="00F650D8"/>
    <w:p w14:paraId="1C396C48" w14:textId="77777777" w:rsidR="00F650D8" w:rsidRDefault="00F650D8" w:rsidP="00F650D8">
      <w:r w:rsidRPr="003B0F4C">
        <w:rPr>
          <w:b/>
        </w:rPr>
        <w:t>Primary Lecture</w:t>
      </w:r>
      <w:r>
        <w:t xml:space="preserve">: T, Th 10:30-11:50 AM, MacMillan Room </w:t>
      </w:r>
      <w:r w:rsidR="00081E22">
        <w:t>101</w:t>
      </w:r>
    </w:p>
    <w:p w14:paraId="61FBBC07" w14:textId="46186DA2" w:rsidR="00F650D8" w:rsidRPr="00967C70" w:rsidRDefault="00F650D8" w:rsidP="00F650D8">
      <w:r w:rsidRPr="003B0F4C">
        <w:rPr>
          <w:b/>
        </w:rPr>
        <w:t>Laboratory Session</w:t>
      </w:r>
      <w:r>
        <w:t xml:space="preserve">: </w:t>
      </w:r>
      <w:r w:rsidR="005048A8">
        <w:t>Thursday 2-5 PM room GeoChem 150</w:t>
      </w:r>
      <w:r w:rsidR="007A4FD1">
        <w:t xml:space="preserve">; </w:t>
      </w:r>
      <w:r w:rsidR="005D00E2">
        <w:t xml:space="preserve">Friday </w:t>
      </w:r>
      <w:r w:rsidR="007A4FD1">
        <w:t>1</w:t>
      </w:r>
      <w:r w:rsidR="00FC06C5">
        <w:t>-</w:t>
      </w:r>
      <w:r w:rsidR="007A4FD1">
        <w:t>4</w:t>
      </w:r>
      <w:r w:rsidR="005D00E2">
        <w:t xml:space="preserve"> PM</w:t>
      </w:r>
      <w:r w:rsidR="007A4FD1">
        <w:t>,</w:t>
      </w:r>
      <w:r w:rsidR="004616DE">
        <w:t xml:space="preserve"> </w:t>
      </w:r>
      <w:r w:rsidR="005D00E2">
        <w:t>MacMillan 101</w:t>
      </w:r>
      <w:r w:rsidR="004616DE">
        <w:t xml:space="preserve">. </w:t>
      </w:r>
    </w:p>
    <w:p w14:paraId="11694963" w14:textId="77777777" w:rsidR="00F650D8" w:rsidRDefault="00F650D8" w:rsidP="00F650D8">
      <w:pPr>
        <w:rPr>
          <w:b/>
        </w:rPr>
      </w:pPr>
    </w:p>
    <w:p w14:paraId="0F312393" w14:textId="77777777" w:rsidR="00F650D8" w:rsidRPr="00967C70" w:rsidRDefault="00F650D8" w:rsidP="00E8128C">
      <w:pPr>
        <w:jc w:val="both"/>
      </w:pPr>
      <w:r w:rsidRPr="00967C70">
        <w:rPr>
          <w:b/>
        </w:rPr>
        <w:t>Topics</w:t>
      </w:r>
      <w:r w:rsidRPr="00967C70">
        <w:t xml:space="preserve">: Theory of analysis and measurement; atomic spectroscopy, UV/Fluorescence, separation by HPLC and GC, mass spectrometry, electrochemical analysis; final project covering sampling plan, sampling, analysis and data synthesis of a local chemically contaminated site. </w:t>
      </w:r>
    </w:p>
    <w:p w14:paraId="6B2E7240" w14:textId="77777777" w:rsidR="00F650D8" w:rsidRPr="00967C70" w:rsidRDefault="00F650D8" w:rsidP="00F650D8"/>
    <w:p w14:paraId="6FE1F5C3" w14:textId="7EEAD9A8" w:rsidR="00F650D8" w:rsidRDefault="00F650D8" w:rsidP="00F650D8">
      <w:r w:rsidRPr="00967C70">
        <w:rPr>
          <w:b/>
        </w:rPr>
        <w:t>Text:</w:t>
      </w:r>
      <w:r w:rsidRPr="00967C70">
        <w:t xml:space="preserve"> </w:t>
      </w:r>
      <w:r>
        <w:t xml:space="preserve">D A </w:t>
      </w:r>
      <w:r w:rsidRPr="00967C70">
        <w:t xml:space="preserve">Skoog, </w:t>
      </w:r>
      <w:r>
        <w:t xml:space="preserve">F J </w:t>
      </w:r>
      <w:r w:rsidRPr="00967C70">
        <w:t xml:space="preserve">Holler, </w:t>
      </w:r>
      <w:r>
        <w:t>S R Crouch,</w:t>
      </w:r>
      <w:r w:rsidRPr="00967C70">
        <w:t xml:space="preserve"> </w:t>
      </w:r>
      <w:r w:rsidRPr="00C210CE">
        <w:rPr>
          <w:i/>
        </w:rPr>
        <w:t>Principles of Instrumental Analysis</w:t>
      </w:r>
      <w:r w:rsidRPr="00967C70">
        <w:t xml:space="preserve"> 6</w:t>
      </w:r>
      <w:r w:rsidRPr="00967C70">
        <w:rPr>
          <w:vertAlign w:val="superscript"/>
        </w:rPr>
        <w:t>th</w:t>
      </w:r>
      <w:r>
        <w:t xml:space="preserve"> Ed, Brooks Cole.</w:t>
      </w:r>
      <w:r w:rsidR="00E8128C">
        <w:t xml:space="preserve">  </w:t>
      </w:r>
      <w:r w:rsidR="00E8128C" w:rsidRPr="00AC164F">
        <w:t>ISBN:</w:t>
      </w:r>
      <w:r w:rsidR="00AC164F">
        <w:t xml:space="preserve">  978-0-495-01201-6</w:t>
      </w:r>
    </w:p>
    <w:p w14:paraId="3D272221" w14:textId="77777777" w:rsidR="00387003" w:rsidRDefault="00387003" w:rsidP="00F650D8"/>
    <w:p w14:paraId="6939F11D" w14:textId="6359629A" w:rsidR="00387003" w:rsidRPr="00387003" w:rsidRDefault="00387003" w:rsidP="00387003">
      <w:r w:rsidRPr="00387003">
        <w:rPr>
          <w:b/>
        </w:rPr>
        <w:t xml:space="preserve">Accommodations: </w:t>
      </w:r>
      <w:r w:rsidRPr="00387003">
        <w:t xml:space="preserve">Provide the instructor with a copy of the documents from Disability Support Services (DSS) during the first two weeks of class.  If you have a circumstance that may impact your ability to do work for this class, you have </w:t>
      </w:r>
      <w:r w:rsidRPr="00387003">
        <w:rPr>
          <w:i/>
          <w:u w:val="single"/>
        </w:rPr>
        <w:t>the first two weeks</w:t>
      </w:r>
      <w:r w:rsidRPr="00387003">
        <w:t xml:space="preserve"> of class to notify the instructor </w:t>
      </w:r>
      <w:r w:rsidRPr="00387003">
        <w:rPr>
          <w:i/>
          <w:u w:val="single"/>
        </w:rPr>
        <w:t>in advance</w:t>
      </w:r>
      <w:r w:rsidRPr="00387003">
        <w:t xml:space="preserve"> and </w:t>
      </w:r>
      <w:r w:rsidRPr="00387003">
        <w:rPr>
          <w:u w:val="single"/>
        </w:rPr>
        <w:t>in writing</w:t>
      </w:r>
      <w:r w:rsidR="0037730E">
        <w:t xml:space="preserve">.  </w:t>
      </w:r>
    </w:p>
    <w:p w14:paraId="2155126C" w14:textId="77777777" w:rsidR="00387003" w:rsidRDefault="00387003" w:rsidP="00F650D8"/>
    <w:p w14:paraId="1CF5EF59" w14:textId="240B0BC6" w:rsidR="00387003" w:rsidRPr="00387003" w:rsidRDefault="00387003" w:rsidP="00387003">
      <w:r w:rsidRPr="00387003">
        <w:rPr>
          <w:b/>
        </w:rPr>
        <w:t xml:space="preserve">Academic Honesty:  </w:t>
      </w:r>
      <w:r w:rsidRPr="00387003">
        <w:t>The highest standard of academic honesty and integrity is expected</w:t>
      </w:r>
      <w:r w:rsidR="00B55027">
        <w:t xml:space="preserve">.  </w:t>
      </w:r>
      <w:r w:rsidRPr="00387003">
        <w:t>Penalty for cheati</w:t>
      </w:r>
      <w:r w:rsidR="007A4FD1">
        <w:t xml:space="preserve">ng and copying of any sort </w:t>
      </w:r>
      <w:r w:rsidRPr="00387003">
        <w:t xml:space="preserve">is </w:t>
      </w:r>
      <w:r w:rsidR="007A4FD1">
        <w:t xml:space="preserve">an </w:t>
      </w:r>
      <w:r w:rsidRPr="00387003">
        <w:t xml:space="preserve">automatic NC and report to the Dean. </w:t>
      </w:r>
    </w:p>
    <w:p w14:paraId="21EBE487" w14:textId="337B2480" w:rsidR="00387003" w:rsidRPr="00387003" w:rsidRDefault="00387003" w:rsidP="00387003">
      <w:r w:rsidRPr="00387003">
        <w:t xml:space="preserve"> See  </w:t>
      </w:r>
      <w:hyperlink r:id="rId8" w:history="1">
        <w:r w:rsidRPr="00387003">
          <w:rPr>
            <w:rStyle w:val="Hyperlink"/>
          </w:rPr>
          <w:t>http://www.brown.edu/Administration/Dean_of_the_College/academic_code/</w:t>
        </w:r>
      </w:hyperlink>
    </w:p>
    <w:p w14:paraId="30B61FF6" w14:textId="77777777" w:rsidR="00387003" w:rsidRPr="00967C70" w:rsidRDefault="00387003" w:rsidP="00F650D8"/>
    <w:p w14:paraId="4736308F" w14:textId="646CD353" w:rsidR="00E8128C" w:rsidRDefault="00F650D8" w:rsidP="00F650D8">
      <w:pPr>
        <w:widowControl w:val="0"/>
        <w:tabs>
          <w:tab w:val="left" w:pos="220"/>
          <w:tab w:val="left" w:pos="720"/>
        </w:tabs>
        <w:autoSpaceDE w:val="0"/>
        <w:autoSpaceDN w:val="0"/>
        <w:adjustRightInd w:val="0"/>
      </w:pPr>
      <w:r w:rsidRPr="003B0F4C">
        <w:rPr>
          <w:b/>
        </w:rPr>
        <w:t>Learning Outcomes</w:t>
      </w:r>
    </w:p>
    <w:p w14:paraId="0ABE1E37" w14:textId="3DF413FC" w:rsidR="00E8128C" w:rsidRDefault="00F650D8" w:rsidP="00F650D8">
      <w:pPr>
        <w:widowControl w:val="0"/>
        <w:tabs>
          <w:tab w:val="left" w:pos="220"/>
          <w:tab w:val="left" w:pos="720"/>
        </w:tabs>
        <w:autoSpaceDE w:val="0"/>
        <w:autoSpaceDN w:val="0"/>
        <w:adjustRightInd w:val="0"/>
      </w:pPr>
      <w:r w:rsidRPr="00967C70">
        <w:t>1) Improved ability</w:t>
      </w:r>
      <w:r w:rsidR="00E8128C">
        <w:t xml:space="preserve"> to develop/design best strategies</w:t>
      </w:r>
      <w:r w:rsidRPr="00967C70">
        <w:t xml:space="preserve"> to solve real-world problems using chemi</w:t>
      </w:r>
      <w:r w:rsidR="00E8128C">
        <w:t>cal analysis</w:t>
      </w:r>
    </w:p>
    <w:p w14:paraId="30FBA45D" w14:textId="77777777" w:rsidR="00E8128C" w:rsidRDefault="00F650D8" w:rsidP="00F650D8">
      <w:pPr>
        <w:widowControl w:val="0"/>
        <w:tabs>
          <w:tab w:val="left" w:pos="220"/>
          <w:tab w:val="left" w:pos="720"/>
        </w:tabs>
        <w:autoSpaceDE w:val="0"/>
        <w:autoSpaceDN w:val="0"/>
        <w:adjustRightInd w:val="0"/>
      </w:pPr>
      <w:r w:rsidRPr="00967C70">
        <w:t xml:space="preserve"> 2) Understand strengths, limitations of key analytical instruments, learn to interpret data effectively and accurately; understand important approaches for </w:t>
      </w:r>
      <w:r w:rsidR="00E8128C">
        <w:t>statistical treatment of data</w:t>
      </w:r>
    </w:p>
    <w:p w14:paraId="0E82CC95" w14:textId="77777777" w:rsidR="00E8128C" w:rsidRDefault="00F650D8" w:rsidP="00F650D8">
      <w:pPr>
        <w:widowControl w:val="0"/>
        <w:tabs>
          <w:tab w:val="left" w:pos="220"/>
          <w:tab w:val="left" w:pos="720"/>
        </w:tabs>
        <w:autoSpaceDE w:val="0"/>
        <w:autoSpaceDN w:val="0"/>
        <w:adjustRightInd w:val="0"/>
      </w:pPr>
      <w:r w:rsidRPr="00967C70">
        <w:t>3) Comprehend the fundamental principles behind major categories of instrumental analysis (spectroscopy, chromatography, electr</w:t>
      </w:r>
      <w:r w:rsidR="00E8128C">
        <w:t>ochemistry, mass spectroscopy)</w:t>
      </w:r>
    </w:p>
    <w:p w14:paraId="353BCAB2" w14:textId="77777777" w:rsidR="00E8128C" w:rsidRDefault="00F650D8" w:rsidP="00F650D8">
      <w:pPr>
        <w:widowControl w:val="0"/>
        <w:tabs>
          <w:tab w:val="left" w:pos="220"/>
          <w:tab w:val="left" w:pos="720"/>
        </w:tabs>
        <w:autoSpaceDE w:val="0"/>
        <w:autoSpaceDN w:val="0"/>
        <w:adjustRightInd w:val="0"/>
      </w:pPr>
      <w:r w:rsidRPr="00967C70">
        <w:t>4) Gain experience in operating modern instrumentation for chemical analysis</w:t>
      </w:r>
    </w:p>
    <w:p w14:paraId="5FD62E86" w14:textId="77777777" w:rsidR="00E8128C" w:rsidRDefault="00F650D8" w:rsidP="00F650D8">
      <w:pPr>
        <w:widowControl w:val="0"/>
        <w:tabs>
          <w:tab w:val="left" w:pos="220"/>
          <w:tab w:val="left" w:pos="720"/>
        </w:tabs>
        <w:autoSpaceDE w:val="0"/>
        <w:autoSpaceDN w:val="0"/>
        <w:adjustRightInd w:val="0"/>
      </w:pPr>
      <w:r>
        <w:t>5) Synthesize results into coherent p</w:t>
      </w:r>
      <w:r w:rsidR="00E8128C">
        <w:t>oster and written presentation</w:t>
      </w:r>
    </w:p>
    <w:p w14:paraId="4FD23C04" w14:textId="77777777" w:rsidR="00E8128C" w:rsidRDefault="00F650D8" w:rsidP="00F650D8">
      <w:pPr>
        <w:widowControl w:val="0"/>
        <w:tabs>
          <w:tab w:val="left" w:pos="220"/>
          <w:tab w:val="left" w:pos="720"/>
        </w:tabs>
        <w:autoSpaceDE w:val="0"/>
        <w:autoSpaceDN w:val="0"/>
        <w:adjustRightInd w:val="0"/>
      </w:pPr>
      <w:r>
        <w:t>6) Summarize lab exer</w:t>
      </w:r>
      <w:r w:rsidR="00E8128C">
        <w:t>cises with written lab reports</w:t>
      </w:r>
    </w:p>
    <w:p w14:paraId="32D11886" w14:textId="77777777" w:rsidR="006C56FE" w:rsidRDefault="00F650D8" w:rsidP="005D00E2">
      <w:pPr>
        <w:widowControl w:val="0"/>
        <w:tabs>
          <w:tab w:val="left" w:pos="220"/>
          <w:tab w:val="left" w:pos="720"/>
        </w:tabs>
        <w:autoSpaceDE w:val="0"/>
        <w:autoSpaceDN w:val="0"/>
        <w:adjustRightInd w:val="0"/>
      </w:pPr>
      <w:r>
        <w:t>7) Reflect on learning process and skills learned.</w:t>
      </w:r>
    </w:p>
    <w:p w14:paraId="57D5E333" w14:textId="77777777" w:rsidR="00715B23" w:rsidRDefault="00715B23" w:rsidP="005D00E2">
      <w:pPr>
        <w:widowControl w:val="0"/>
        <w:tabs>
          <w:tab w:val="left" w:pos="220"/>
          <w:tab w:val="left" w:pos="720"/>
        </w:tabs>
        <w:autoSpaceDE w:val="0"/>
        <w:autoSpaceDN w:val="0"/>
        <w:adjustRightInd w:val="0"/>
        <w:rPr>
          <w:b/>
        </w:rPr>
      </w:pPr>
    </w:p>
    <w:p w14:paraId="167CA6EF" w14:textId="1AA6907E" w:rsidR="00F650D8" w:rsidRPr="00967C70" w:rsidRDefault="00F650D8" w:rsidP="005D00E2">
      <w:pPr>
        <w:widowControl w:val="0"/>
        <w:tabs>
          <w:tab w:val="left" w:pos="220"/>
          <w:tab w:val="left" w:pos="720"/>
        </w:tabs>
        <w:autoSpaceDE w:val="0"/>
        <w:autoSpaceDN w:val="0"/>
        <w:adjustRightInd w:val="0"/>
      </w:pPr>
      <w:r w:rsidRPr="00967C70">
        <w:rPr>
          <w:b/>
        </w:rPr>
        <w:lastRenderedPageBreak/>
        <w:t>Format</w:t>
      </w:r>
      <w:r w:rsidRPr="00967C70">
        <w:t>: For the first 10</w:t>
      </w:r>
      <w:r>
        <w:t>-11</w:t>
      </w:r>
      <w:r w:rsidRPr="00967C70">
        <w:t xml:space="preserve"> weeks, there will be lectures giving the physical and chemical basis of analytical techniques. There will be five labs using instruments to cover four broad categories in analytical chemistry, and an introductory lab session related to the contaminated site to be studied for the class project.  For each analytical lab there will be a prelab (approximately 30 minutes) where the week’s lab exercise is described. </w:t>
      </w:r>
    </w:p>
    <w:p w14:paraId="04CDE2E1" w14:textId="77777777" w:rsidR="00F650D8" w:rsidRPr="00967C70" w:rsidRDefault="00F650D8" w:rsidP="00F650D8"/>
    <w:p w14:paraId="698574BA" w14:textId="77777777" w:rsidR="00F650D8" w:rsidRPr="00AC164F" w:rsidRDefault="00F650D8" w:rsidP="00F650D8">
      <w:pPr>
        <w:rPr>
          <w:b/>
        </w:rPr>
      </w:pPr>
      <w:r w:rsidRPr="00AC164F">
        <w:rPr>
          <w:b/>
        </w:rPr>
        <w:t>Grading</w:t>
      </w:r>
    </w:p>
    <w:p w14:paraId="3FDBFD1B" w14:textId="201D1494" w:rsidR="00F650D8" w:rsidRPr="00967C70" w:rsidRDefault="00DC2E8E" w:rsidP="00F650D8">
      <w:r>
        <w:t>Assessments</w:t>
      </w:r>
      <w:r w:rsidR="00F650D8">
        <w:t xml:space="preserve"> (3):</w:t>
      </w:r>
      <w:r w:rsidR="00F650D8" w:rsidRPr="00967C70">
        <w:t xml:space="preserve"> 30%</w:t>
      </w:r>
    </w:p>
    <w:p w14:paraId="27CA247D" w14:textId="2340D3F6" w:rsidR="00DC2E8E" w:rsidRDefault="00F650D8" w:rsidP="00F650D8">
      <w:r w:rsidRPr="00967C70">
        <w:t>Lab Report</w:t>
      </w:r>
      <w:r>
        <w:t>s</w:t>
      </w:r>
      <w:r w:rsidR="00DC2E8E">
        <w:t>: 40%</w:t>
      </w:r>
    </w:p>
    <w:p w14:paraId="7589C01C" w14:textId="209C3242" w:rsidR="00F650D8" w:rsidRPr="00967C70" w:rsidRDefault="00DC2E8E" w:rsidP="00F650D8">
      <w:r>
        <w:t>Homework</w:t>
      </w:r>
      <w:r w:rsidR="00F650D8" w:rsidRPr="00DC2E8E">
        <w:t>:</w:t>
      </w:r>
      <w:r>
        <w:t xml:space="preserve"> 5</w:t>
      </w:r>
      <w:r w:rsidR="00F650D8" w:rsidRPr="00967C70">
        <w:t xml:space="preserve"> %</w:t>
      </w:r>
    </w:p>
    <w:p w14:paraId="409BE111" w14:textId="016014C2" w:rsidR="00F650D8" w:rsidRDefault="00F650D8" w:rsidP="00F650D8">
      <w:r w:rsidRPr="00967C70">
        <w:t xml:space="preserve">Project: </w:t>
      </w:r>
      <w:r w:rsidR="00DC2E8E">
        <w:t>25</w:t>
      </w:r>
      <w:r w:rsidR="007A4FD1">
        <w:t xml:space="preserve"> %: Team proposal (5%),</w:t>
      </w:r>
      <w:r w:rsidRPr="00967C70">
        <w:t xml:space="preserve"> peer review of </w:t>
      </w:r>
      <w:r w:rsidR="007A4FD1">
        <w:t>another group’s proposal</w:t>
      </w:r>
      <w:r w:rsidRPr="00967C70">
        <w:t xml:space="preserve"> (</w:t>
      </w:r>
      <w:r w:rsidR="007A4FD1">
        <w:t>5%)</w:t>
      </w:r>
      <w:r w:rsidRPr="00967C70">
        <w:t xml:space="preserve">, </w:t>
      </w:r>
      <w:r w:rsidR="00DC2E8E">
        <w:t xml:space="preserve">group presentation – </w:t>
      </w:r>
      <w:r w:rsidR="00DC2E8E" w:rsidRPr="007A4FD1">
        <w:rPr>
          <w:b/>
        </w:rPr>
        <w:t>team</w:t>
      </w:r>
      <w:r w:rsidR="00DC2E8E">
        <w:t xml:space="preserve"> (5 </w:t>
      </w:r>
      <w:r w:rsidRPr="00967C70">
        <w:t xml:space="preserve">%), final report- </w:t>
      </w:r>
      <w:r w:rsidRPr="007A4FD1">
        <w:rPr>
          <w:b/>
        </w:rPr>
        <w:t xml:space="preserve">individual </w:t>
      </w:r>
      <w:r w:rsidRPr="00967C70">
        <w:t>(10%))</w:t>
      </w:r>
    </w:p>
    <w:p w14:paraId="0979B052" w14:textId="77777777" w:rsidR="006C542A" w:rsidRDefault="006C542A" w:rsidP="00F650D8"/>
    <w:p w14:paraId="1C6DEEFE" w14:textId="125E8EC1" w:rsidR="006C542A" w:rsidRPr="00DC2E8E" w:rsidRDefault="006C542A" w:rsidP="00F650D8">
      <w:pPr>
        <w:rPr>
          <w:b/>
        </w:rPr>
      </w:pPr>
      <w:r w:rsidRPr="00DC2E8E">
        <w:rPr>
          <w:b/>
        </w:rPr>
        <w:t>Lecture and Basic Laboratory Schedule</w:t>
      </w:r>
    </w:p>
    <w:p w14:paraId="37161C6C" w14:textId="1F71BAEF" w:rsidR="00F650D8" w:rsidRPr="0028490D" w:rsidRDefault="006C542A" w:rsidP="00F650D8">
      <w:r w:rsidRPr="00DC2E8E">
        <w:t>Homework assignments or worksheets</w:t>
      </w:r>
      <w:r>
        <w:t xml:space="preserve"> may be assigned in class for specific topics. </w:t>
      </w:r>
    </w:p>
    <w:tbl>
      <w:tblPr>
        <w:tblStyle w:val="TableGrid"/>
        <w:tblW w:w="9738" w:type="dxa"/>
        <w:tblLook w:val="04A0" w:firstRow="1" w:lastRow="0" w:firstColumn="1" w:lastColumn="0" w:noHBand="0" w:noVBand="1"/>
      </w:tblPr>
      <w:tblGrid>
        <w:gridCol w:w="1188"/>
        <w:gridCol w:w="2250"/>
        <w:gridCol w:w="2307"/>
        <w:gridCol w:w="2013"/>
        <w:gridCol w:w="1980"/>
      </w:tblGrid>
      <w:tr w:rsidR="00215033" w14:paraId="51E172B1" w14:textId="2399E99F" w:rsidTr="006C56FE">
        <w:trPr>
          <w:trHeight w:val="539"/>
        </w:trPr>
        <w:tc>
          <w:tcPr>
            <w:tcW w:w="1188" w:type="dxa"/>
          </w:tcPr>
          <w:p w14:paraId="77A4B6EF" w14:textId="11E8A270" w:rsidR="00215033" w:rsidRPr="00AC164F" w:rsidRDefault="00215033" w:rsidP="00AC164F">
            <w:pPr>
              <w:widowControl w:val="0"/>
              <w:autoSpaceDE w:val="0"/>
              <w:autoSpaceDN w:val="0"/>
              <w:adjustRightInd w:val="0"/>
              <w:jc w:val="center"/>
              <w:rPr>
                <w:b/>
              </w:rPr>
            </w:pPr>
            <w:r w:rsidRPr="00AC164F">
              <w:rPr>
                <w:b/>
              </w:rPr>
              <w:t>Date</w:t>
            </w:r>
          </w:p>
        </w:tc>
        <w:tc>
          <w:tcPr>
            <w:tcW w:w="2250" w:type="dxa"/>
          </w:tcPr>
          <w:p w14:paraId="050ADB19" w14:textId="6D021C0D" w:rsidR="00215033" w:rsidRPr="00AC164F" w:rsidRDefault="00215033" w:rsidP="00AC164F">
            <w:pPr>
              <w:widowControl w:val="0"/>
              <w:autoSpaceDE w:val="0"/>
              <w:autoSpaceDN w:val="0"/>
              <w:adjustRightInd w:val="0"/>
              <w:jc w:val="center"/>
              <w:rPr>
                <w:b/>
              </w:rPr>
            </w:pPr>
            <w:r>
              <w:rPr>
                <w:b/>
              </w:rPr>
              <w:t>Lecture topic</w:t>
            </w:r>
          </w:p>
        </w:tc>
        <w:tc>
          <w:tcPr>
            <w:tcW w:w="2307" w:type="dxa"/>
          </w:tcPr>
          <w:p w14:paraId="0C8413B2" w14:textId="00AE2121" w:rsidR="007D0F2F" w:rsidRPr="00AC164F" w:rsidRDefault="00215033" w:rsidP="00AC164F">
            <w:pPr>
              <w:widowControl w:val="0"/>
              <w:autoSpaceDE w:val="0"/>
              <w:autoSpaceDN w:val="0"/>
              <w:adjustRightInd w:val="0"/>
              <w:jc w:val="center"/>
              <w:rPr>
                <w:b/>
              </w:rPr>
            </w:pPr>
            <w:r>
              <w:rPr>
                <w:b/>
              </w:rPr>
              <w:t>Lab</w:t>
            </w:r>
          </w:p>
        </w:tc>
        <w:tc>
          <w:tcPr>
            <w:tcW w:w="2013" w:type="dxa"/>
          </w:tcPr>
          <w:p w14:paraId="41F43D53" w14:textId="2685ACCD" w:rsidR="00215033" w:rsidRPr="00AC164F" w:rsidRDefault="00AA0ECC" w:rsidP="006C56FE">
            <w:pPr>
              <w:widowControl w:val="0"/>
              <w:autoSpaceDE w:val="0"/>
              <w:autoSpaceDN w:val="0"/>
              <w:adjustRightInd w:val="0"/>
              <w:jc w:val="center"/>
              <w:rPr>
                <w:b/>
              </w:rPr>
            </w:pPr>
            <w:r>
              <w:rPr>
                <w:b/>
              </w:rPr>
              <w:t xml:space="preserve">Reading Assignment </w:t>
            </w:r>
          </w:p>
        </w:tc>
        <w:tc>
          <w:tcPr>
            <w:tcW w:w="1980" w:type="dxa"/>
          </w:tcPr>
          <w:p w14:paraId="6A6AAADE" w14:textId="77777777" w:rsidR="00215033" w:rsidRDefault="00215033" w:rsidP="00AC164F">
            <w:pPr>
              <w:widowControl w:val="0"/>
              <w:autoSpaceDE w:val="0"/>
              <w:autoSpaceDN w:val="0"/>
              <w:adjustRightInd w:val="0"/>
              <w:jc w:val="center"/>
              <w:rPr>
                <w:b/>
              </w:rPr>
            </w:pPr>
            <w:r>
              <w:rPr>
                <w:b/>
              </w:rPr>
              <w:t xml:space="preserve">Assignment </w:t>
            </w:r>
          </w:p>
          <w:p w14:paraId="62A44ABB" w14:textId="7BE886C8" w:rsidR="00215033" w:rsidRDefault="00215033" w:rsidP="00AC164F">
            <w:pPr>
              <w:widowControl w:val="0"/>
              <w:autoSpaceDE w:val="0"/>
              <w:autoSpaceDN w:val="0"/>
              <w:adjustRightInd w:val="0"/>
              <w:jc w:val="center"/>
              <w:rPr>
                <w:b/>
              </w:rPr>
            </w:pPr>
            <w:r>
              <w:rPr>
                <w:b/>
              </w:rPr>
              <w:t>Due</w:t>
            </w:r>
          </w:p>
        </w:tc>
      </w:tr>
      <w:tr w:rsidR="00215033" w14:paraId="4090E687" w14:textId="53D3DD32" w:rsidTr="006C56FE">
        <w:tc>
          <w:tcPr>
            <w:tcW w:w="1188" w:type="dxa"/>
          </w:tcPr>
          <w:p w14:paraId="50F9CC76" w14:textId="495AB686" w:rsidR="00215033" w:rsidRPr="00AC164F" w:rsidRDefault="00215033" w:rsidP="00AC164F">
            <w:pPr>
              <w:widowControl w:val="0"/>
              <w:autoSpaceDE w:val="0"/>
              <w:autoSpaceDN w:val="0"/>
              <w:adjustRightInd w:val="0"/>
              <w:jc w:val="center"/>
            </w:pPr>
            <w:r>
              <w:t>1/2</w:t>
            </w:r>
            <w:r w:rsidR="002D2F9A">
              <w:t>2</w:t>
            </w:r>
          </w:p>
        </w:tc>
        <w:tc>
          <w:tcPr>
            <w:tcW w:w="2250" w:type="dxa"/>
          </w:tcPr>
          <w:p w14:paraId="1A25B4BE" w14:textId="3E6065DA" w:rsidR="00215033" w:rsidRPr="00AC164F" w:rsidRDefault="00215033" w:rsidP="00AC164F">
            <w:pPr>
              <w:widowControl w:val="0"/>
              <w:autoSpaceDE w:val="0"/>
              <w:autoSpaceDN w:val="0"/>
              <w:adjustRightInd w:val="0"/>
              <w:jc w:val="center"/>
            </w:pPr>
            <w:r>
              <w:t>Introduction to the course</w:t>
            </w:r>
          </w:p>
        </w:tc>
        <w:tc>
          <w:tcPr>
            <w:tcW w:w="2307" w:type="dxa"/>
          </w:tcPr>
          <w:p w14:paraId="3393A9C0" w14:textId="133022A2" w:rsidR="00215033" w:rsidRPr="00AC164F" w:rsidRDefault="00215033" w:rsidP="00AC164F">
            <w:pPr>
              <w:widowControl w:val="0"/>
              <w:autoSpaceDE w:val="0"/>
              <w:autoSpaceDN w:val="0"/>
              <w:adjustRightInd w:val="0"/>
              <w:jc w:val="center"/>
            </w:pPr>
            <w:r>
              <w:t>----</w:t>
            </w:r>
          </w:p>
        </w:tc>
        <w:tc>
          <w:tcPr>
            <w:tcW w:w="2013" w:type="dxa"/>
          </w:tcPr>
          <w:p w14:paraId="38AD4A70" w14:textId="77777777" w:rsidR="00215033" w:rsidRDefault="00215033" w:rsidP="00AC164F">
            <w:pPr>
              <w:widowControl w:val="0"/>
              <w:autoSpaceDE w:val="0"/>
              <w:autoSpaceDN w:val="0"/>
              <w:adjustRightInd w:val="0"/>
              <w:jc w:val="center"/>
            </w:pPr>
            <w:r>
              <w:t>Chapter 1</w:t>
            </w:r>
          </w:p>
          <w:p w14:paraId="42E40497" w14:textId="2BAAD3B1" w:rsidR="00215033" w:rsidRPr="00AC164F" w:rsidRDefault="00215033" w:rsidP="00AC164F">
            <w:pPr>
              <w:widowControl w:val="0"/>
              <w:autoSpaceDE w:val="0"/>
              <w:autoSpaceDN w:val="0"/>
              <w:adjustRightInd w:val="0"/>
              <w:jc w:val="center"/>
            </w:pPr>
          </w:p>
        </w:tc>
        <w:tc>
          <w:tcPr>
            <w:tcW w:w="1980" w:type="dxa"/>
          </w:tcPr>
          <w:p w14:paraId="01D9AB46" w14:textId="454F92A5" w:rsidR="00215033" w:rsidRDefault="00215033" w:rsidP="00AC164F">
            <w:pPr>
              <w:widowControl w:val="0"/>
              <w:autoSpaceDE w:val="0"/>
              <w:autoSpaceDN w:val="0"/>
              <w:adjustRightInd w:val="0"/>
              <w:jc w:val="center"/>
            </w:pPr>
            <w:r>
              <w:t>---</w:t>
            </w:r>
          </w:p>
        </w:tc>
      </w:tr>
      <w:tr w:rsidR="00215033" w14:paraId="42610E39" w14:textId="168C4352" w:rsidTr="006C56FE">
        <w:tc>
          <w:tcPr>
            <w:tcW w:w="1188" w:type="dxa"/>
          </w:tcPr>
          <w:p w14:paraId="71060204" w14:textId="37327743" w:rsidR="00215033" w:rsidRDefault="00215033" w:rsidP="00AC164F">
            <w:pPr>
              <w:widowControl w:val="0"/>
              <w:autoSpaceDE w:val="0"/>
              <w:autoSpaceDN w:val="0"/>
              <w:adjustRightInd w:val="0"/>
              <w:jc w:val="center"/>
            </w:pPr>
            <w:r>
              <w:t>1/2</w:t>
            </w:r>
            <w:r w:rsidR="002D2F9A">
              <w:t>7</w:t>
            </w:r>
          </w:p>
        </w:tc>
        <w:tc>
          <w:tcPr>
            <w:tcW w:w="2250" w:type="dxa"/>
          </w:tcPr>
          <w:p w14:paraId="0E884A38" w14:textId="4824C2BC" w:rsidR="00215033" w:rsidRDefault="00215033" w:rsidP="00AC164F">
            <w:pPr>
              <w:widowControl w:val="0"/>
              <w:autoSpaceDE w:val="0"/>
              <w:autoSpaceDN w:val="0"/>
              <w:adjustRightInd w:val="0"/>
              <w:jc w:val="center"/>
            </w:pPr>
            <w:r>
              <w:t>Emission and Absorption Spectroscopy</w:t>
            </w:r>
          </w:p>
        </w:tc>
        <w:tc>
          <w:tcPr>
            <w:tcW w:w="2307" w:type="dxa"/>
          </w:tcPr>
          <w:p w14:paraId="1D93F613" w14:textId="577CB0B1" w:rsidR="00215033" w:rsidRDefault="00215033" w:rsidP="00AC164F">
            <w:pPr>
              <w:widowControl w:val="0"/>
              <w:autoSpaceDE w:val="0"/>
              <w:autoSpaceDN w:val="0"/>
              <w:adjustRightInd w:val="0"/>
              <w:jc w:val="center"/>
            </w:pPr>
            <w:r>
              <w:t>---</w:t>
            </w:r>
          </w:p>
        </w:tc>
        <w:tc>
          <w:tcPr>
            <w:tcW w:w="2013" w:type="dxa"/>
          </w:tcPr>
          <w:p w14:paraId="5054056D" w14:textId="65936318" w:rsidR="00215033" w:rsidRDefault="00215033" w:rsidP="00AC164F">
            <w:pPr>
              <w:widowControl w:val="0"/>
              <w:autoSpaceDE w:val="0"/>
              <w:autoSpaceDN w:val="0"/>
              <w:adjustRightInd w:val="0"/>
              <w:jc w:val="center"/>
            </w:pPr>
            <w:r>
              <w:t>Chapter 6</w:t>
            </w:r>
          </w:p>
        </w:tc>
        <w:tc>
          <w:tcPr>
            <w:tcW w:w="1980" w:type="dxa"/>
          </w:tcPr>
          <w:p w14:paraId="1DFF5EAF" w14:textId="18B99072" w:rsidR="00215033" w:rsidRDefault="00215033" w:rsidP="00AC164F">
            <w:pPr>
              <w:widowControl w:val="0"/>
              <w:autoSpaceDE w:val="0"/>
              <w:autoSpaceDN w:val="0"/>
              <w:adjustRightInd w:val="0"/>
              <w:jc w:val="center"/>
            </w:pPr>
            <w:r>
              <w:t>---</w:t>
            </w:r>
          </w:p>
        </w:tc>
      </w:tr>
      <w:tr w:rsidR="00215033" w14:paraId="3F66EA88" w14:textId="68E02B66" w:rsidTr="006C56FE">
        <w:tc>
          <w:tcPr>
            <w:tcW w:w="1188" w:type="dxa"/>
          </w:tcPr>
          <w:p w14:paraId="3F1FB5AA" w14:textId="0CD721F1" w:rsidR="00215033" w:rsidRDefault="00215033" w:rsidP="007A4FD1">
            <w:pPr>
              <w:widowControl w:val="0"/>
              <w:autoSpaceDE w:val="0"/>
              <w:autoSpaceDN w:val="0"/>
              <w:adjustRightInd w:val="0"/>
              <w:jc w:val="center"/>
            </w:pPr>
            <w:r>
              <w:t>1/</w:t>
            </w:r>
            <w:r w:rsidR="007A4FD1">
              <w:t>29</w:t>
            </w:r>
          </w:p>
        </w:tc>
        <w:tc>
          <w:tcPr>
            <w:tcW w:w="2250" w:type="dxa"/>
          </w:tcPr>
          <w:p w14:paraId="714541F9" w14:textId="343DDA51" w:rsidR="00215033" w:rsidRDefault="00E30934" w:rsidP="00AC164F">
            <w:pPr>
              <w:widowControl w:val="0"/>
              <w:autoSpaceDE w:val="0"/>
              <w:autoSpaceDN w:val="0"/>
              <w:adjustRightInd w:val="0"/>
              <w:jc w:val="center"/>
            </w:pPr>
            <w:r>
              <w:t>Waste Management and</w:t>
            </w:r>
          </w:p>
          <w:p w14:paraId="3E8902D7" w14:textId="7ACB516F" w:rsidR="00215033" w:rsidRDefault="007A4FD1" w:rsidP="00E30934">
            <w:pPr>
              <w:widowControl w:val="0"/>
              <w:autoSpaceDE w:val="0"/>
              <w:autoSpaceDN w:val="0"/>
              <w:adjustRightInd w:val="0"/>
              <w:jc w:val="center"/>
            </w:pPr>
            <w:r>
              <w:t>Background on study</w:t>
            </w:r>
            <w:r w:rsidR="00E30934">
              <w:t xml:space="preserve"> site</w:t>
            </w:r>
          </w:p>
        </w:tc>
        <w:tc>
          <w:tcPr>
            <w:tcW w:w="2307" w:type="dxa"/>
          </w:tcPr>
          <w:p w14:paraId="293EC1E8" w14:textId="3270561F" w:rsidR="00215033" w:rsidRDefault="00215033" w:rsidP="00AC164F">
            <w:pPr>
              <w:widowControl w:val="0"/>
              <w:autoSpaceDE w:val="0"/>
              <w:autoSpaceDN w:val="0"/>
              <w:adjustRightInd w:val="0"/>
              <w:jc w:val="center"/>
            </w:pPr>
          </w:p>
        </w:tc>
        <w:tc>
          <w:tcPr>
            <w:tcW w:w="2013" w:type="dxa"/>
          </w:tcPr>
          <w:p w14:paraId="46CE06E1" w14:textId="527AC77D" w:rsidR="00215033" w:rsidRDefault="00215033" w:rsidP="00AC164F">
            <w:pPr>
              <w:widowControl w:val="0"/>
              <w:autoSpaceDE w:val="0"/>
              <w:autoSpaceDN w:val="0"/>
              <w:adjustRightInd w:val="0"/>
              <w:rPr>
                <w:rFonts w:cs="Helvetica"/>
              </w:rPr>
            </w:pPr>
          </w:p>
          <w:p w14:paraId="67A1A5EA" w14:textId="12EB898D" w:rsidR="00215033" w:rsidRDefault="00215033" w:rsidP="00AC164F">
            <w:pPr>
              <w:widowControl w:val="0"/>
              <w:autoSpaceDE w:val="0"/>
              <w:autoSpaceDN w:val="0"/>
              <w:adjustRightInd w:val="0"/>
              <w:jc w:val="center"/>
            </w:pPr>
            <w:r>
              <w:t>See Canvas for websites</w:t>
            </w:r>
          </w:p>
        </w:tc>
        <w:tc>
          <w:tcPr>
            <w:tcW w:w="1980" w:type="dxa"/>
          </w:tcPr>
          <w:p w14:paraId="7AEDE15C" w14:textId="21E72A5A" w:rsidR="00215033" w:rsidRDefault="00215033" w:rsidP="00215033">
            <w:pPr>
              <w:widowControl w:val="0"/>
              <w:autoSpaceDE w:val="0"/>
              <w:autoSpaceDN w:val="0"/>
              <w:adjustRightInd w:val="0"/>
              <w:jc w:val="center"/>
              <w:rPr>
                <w:rFonts w:cs="Helvetica"/>
              </w:rPr>
            </w:pPr>
            <w:r>
              <w:rPr>
                <w:rFonts w:cs="Helvetica"/>
              </w:rPr>
              <w:t>----</w:t>
            </w:r>
          </w:p>
        </w:tc>
      </w:tr>
      <w:tr w:rsidR="00215033" w14:paraId="126D0827" w14:textId="77777777" w:rsidTr="006C56FE">
        <w:tc>
          <w:tcPr>
            <w:tcW w:w="1188" w:type="dxa"/>
          </w:tcPr>
          <w:p w14:paraId="523B0464" w14:textId="50184BED" w:rsidR="00215033" w:rsidRDefault="00215033" w:rsidP="007A4FD1">
            <w:pPr>
              <w:widowControl w:val="0"/>
              <w:autoSpaceDE w:val="0"/>
              <w:autoSpaceDN w:val="0"/>
              <w:adjustRightInd w:val="0"/>
              <w:jc w:val="center"/>
            </w:pPr>
            <w:r>
              <w:t>2/</w:t>
            </w:r>
            <w:r w:rsidR="007A4FD1">
              <w:t>3</w:t>
            </w:r>
          </w:p>
        </w:tc>
        <w:tc>
          <w:tcPr>
            <w:tcW w:w="2250" w:type="dxa"/>
          </w:tcPr>
          <w:p w14:paraId="3D244765" w14:textId="22F870BB" w:rsidR="00215033" w:rsidRDefault="00215033" w:rsidP="00AC164F">
            <w:pPr>
              <w:widowControl w:val="0"/>
              <w:autoSpaceDE w:val="0"/>
              <w:autoSpaceDN w:val="0"/>
              <w:adjustRightInd w:val="0"/>
              <w:jc w:val="center"/>
            </w:pPr>
            <w:r>
              <w:t>Atomic Spectroscopy</w:t>
            </w:r>
          </w:p>
        </w:tc>
        <w:tc>
          <w:tcPr>
            <w:tcW w:w="2307" w:type="dxa"/>
          </w:tcPr>
          <w:p w14:paraId="33D3CA14" w14:textId="1DED5845" w:rsidR="007D0F2F" w:rsidRPr="00AA0ECC" w:rsidRDefault="007D0F2F" w:rsidP="00AC164F">
            <w:pPr>
              <w:widowControl w:val="0"/>
              <w:autoSpaceDE w:val="0"/>
              <w:autoSpaceDN w:val="0"/>
              <w:adjustRightInd w:val="0"/>
              <w:jc w:val="center"/>
              <w:rPr>
                <w:i/>
              </w:rPr>
            </w:pPr>
          </w:p>
        </w:tc>
        <w:tc>
          <w:tcPr>
            <w:tcW w:w="2013" w:type="dxa"/>
          </w:tcPr>
          <w:p w14:paraId="268180C5" w14:textId="77777777" w:rsidR="00DC2E8E" w:rsidRDefault="00215033" w:rsidP="00AC0D8E">
            <w:pPr>
              <w:widowControl w:val="0"/>
              <w:autoSpaceDE w:val="0"/>
              <w:autoSpaceDN w:val="0"/>
              <w:adjustRightInd w:val="0"/>
              <w:jc w:val="center"/>
              <w:rPr>
                <w:rFonts w:cs="Helvetica"/>
              </w:rPr>
            </w:pPr>
            <w:r>
              <w:rPr>
                <w:rFonts w:cs="Helvetica"/>
              </w:rPr>
              <w:t>Chapters 8 &amp; 9</w:t>
            </w:r>
          </w:p>
          <w:p w14:paraId="5EFC39AE" w14:textId="06BEA222" w:rsidR="00AC0D8E" w:rsidRDefault="00AC0D8E" w:rsidP="00AC0D8E">
            <w:pPr>
              <w:widowControl w:val="0"/>
              <w:autoSpaceDE w:val="0"/>
              <w:autoSpaceDN w:val="0"/>
              <w:adjustRightInd w:val="0"/>
              <w:jc w:val="center"/>
              <w:rPr>
                <w:rFonts w:cs="Helvetica"/>
              </w:rPr>
            </w:pPr>
          </w:p>
        </w:tc>
        <w:tc>
          <w:tcPr>
            <w:tcW w:w="1980" w:type="dxa"/>
          </w:tcPr>
          <w:p w14:paraId="0D3DAEF1" w14:textId="0C1B5546" w:rsidR="00215033" w:rsidRDefault="00215033" w:rsidP="00DC2E8E">
            <w:pPr>
              <w:widowControl w:val="0"/>
              <w:autoSpaceDE w:val="0"/>
              <w:autoSpaceDN w:val="0"/>
              <w:adjustRightInd w:val="0"/>
              <w:jc w:val="center"/>
              <w:rPr>
                <w:rFonts w:cs="Helvetica"/>
              </w:rPr>
            </w:pPr>
          </w:p>
        </w:tc>
      </w:tr>
      <w:tr w:rsidR="00215033" w14:paraId="7C576962" w14:textId="77777777" w:rsidTr="006C56FE">
        <w:tc>
          <w:tcPr>
            <w:tcW w:w="1188" w:type="dxa"/>
          </w:tcPr>
          <w:p w14:paraId="2841366E" w14:textId="742FF042" w:rsidR="00215033" w:rsidRDefault="00215033" w:rsidP="007A4FD1">
            <w:pPr>
              <w:widowControl w:val="0"/>
              <w:autoSpaceDE w:val="0"/>
              <w:autoSpaceDN w:val="0"/>
              <w:adjustRightInd w:val="0"/>
              <w:jc w:val="center"/>
            </w:pPr>
            <w:r>
              <w:t>2/</w:t>
            </w:r>
            <w:r w:rsidR="007A4FD1">
              <w:t>5</w:t>
            </w:r>
          </w:p>
        </w:tc>
        <w:tc>
          <w:tcPr>
            <w:tcW w:w="2250" w:type="dxa"/>
          </w:tcPr>
          <w:p w14:paraId="68D1E02B" w14:textId="0CAEBECD" w:rsidR="00215033" w:rsidRDefault="00215033" w:rsidP="00AC164F">
            <w:pPr>
              <w:widowControl w:val="0"/>
              <w:autoSpaceDE w:val="0"/>
              <w:autoSpaceDN w:val="0"/>
              <w:adjustRightInd w:val="0"/>
              <w:jc w:val="center"/>
            </w:pPr>
            <w:r>
              <w:t>Atomic spectroscopy</w:t>
            </w:r>
          </w:p>
        </w:tc>
        <w:tc>
          <w:tcPr>
            <w:tcW w:w="2307" w:type="dxa"/>
          </w:tcPr>
          <w:p w14:paraId="5691B307" w14:textId="77777777" w:rsidR="00215033" w:rsidRDefault="00215033" w:rsidP="00AC164F">
            <w:pPr>
              <w:widowControl w:val="0"/>
              <w:autoSpaceDE w:val="0"/>
              <w:autoSpaceDN w:val="0"/>
              <w:adjustRightInd w:val="0"/>
              <w:jc w:val="center"/>
            </w:pPr>
          </w:p>
        </w:tc>
        <w:tc>
          <w:tcPr>
            <w:tcW w:w="2013" w:type="dxa"/>
          </w:tcPr>
          <w:p w14:paraId="2E8DF27A" w14:textId="26DA765F" w:rsidR="00215033" w:rsidRDefault="00215033" w:rsidP="00215033">
            <w:pPr>
              <w:widowControl w:val="0"/>
              <w:autoSpaceDE w:val="0"/>
              <w:autoSpaceDN w:val="0"/>
              <w:adjustRightInd w:val="0"/>
              <w:jc w:val="center"/>
              <w:rPr>
                <w:rFonts w:cs="Helvetica"/>
              </w:rPr>
            </w:pPr>
            <w:r>
              <w:rPr>
                <w:rFonts w:cs="Helvetica"/>
              </w:rPr>
              <w:t>Chapters 10 &amp; 12</w:t>
            </w:r>
          </w:p>
        </w:tc>
        <w:tc>
          <w:tcPr>
            <w:tcW w:w="1980" w:type="dxa"/>
          </w:tcPr>
          <w:p w14:paraId="169C117B" w14:textId="77777777" w:rsidR="00215033" w:rsidRDefault="00215033" w:rsidP="00215033">
            <w:pPr>
              <w:widowControl w:val="0"/>
              <w:autoSpaceDE w:val="0"/>
              <w:autoSpaceDN w:val="0"/>
              <w:adjustRightInd w:val="0"/>
              <w:jc w:val="center"/>
              <w:rPr>
                <w:rFonts w:cs="Helvetica"/>
              </w:rPr>
            </w:pPr>
          </w:p>
        </w:tc>
      </w:tr>
      <w:tr w:rsidR="005D00E2" w14:paraId="3B0B344E" w14:textId="77777777" w:rsidTr="006C56FE">
        <w:tc>
          <w:tcPr>
            <w:tcW w:w="1188" w:type="dxa"/>
          </w:tcPr>
          <w:p w14:paraId="562A950A" w14:textId="03B175AD" w:rsidR="005D00E2" w:rsidRDefault="005D00E2" w:rsidP="007A4FD1">
            <w:pPr>
              <w:widowControl w:val="0"/>
              <w:autoSpaceDE w:val="0"/>
              <w:autoSpaceDN w:val="0"/>
              <w:adjustRightInd w:val="0"/>
              <w:jc w:val="center"/>
            </w:pPr>
            <w:r>
              <w:t>2/</w:t>
            </w:r>
            <w:r w:rsidR="007A4FD1">
              <w:t>5,6</w:t>
            </w:r>
          </w:p>
        </w:tc>
        <w:tc>
          <w:tcPr>
            <w:tcW w:w="2250" w:type="dxa"/>
          </w:tcPr>
          <w:p w14:paraId="3AA48C4E" w14:textId="77777777" w:rsidR="005D00E2" w:rsidRDefault="005D00E2" w:rsidP="00AC164F">
            <w:pPr>
              <w:widowControl w:val="0"/>
              <w:autoSpaceDE w:val="0"/>
              <w:autoSpaceDN w:val="0"/>
              <w:adjustRightInd w:val="0"/>
              <w:jc w:val="center"/>
            </w:pPr>
          </w:p>
        </w:tc>
        <w:tc>
          <w:tcPr>
            <w:tcW w:w="2307" w:type="dxa"/>
          </w:tcPr>
          <w:p w14:paraId="55A766D9" w14:textId="30C93083" w:rsidR="005D00E2" w:rsidRDefault="005D00E2" w:rsidP="00AC0D8E">
            <w:pPr>
              <w:widowControl w:val="0"/>
              <w:autoSpaceDE w:val="0"/>
              <w:autoSpaceDN w:val="0"/>
              <w:adjustRightInd w:val="0"/>
              <w:jc w:val="center"/>
            </w:pPr>
            <w:r>
              <w:t xml:space="preserve">Lab 0- </w:t>
            </w:r>
            <w:r w:rsidR="00AC0D8E">
              <w:t>Instrumentation</w:t>
            </w:r>
            <w:r>
              <w:t xml:space="preserve"> and discussion of planned analyses</w:t>
            </w:r>
          </w:p>
        </w:tc>
        <w:tc>
          <w:tcPr>
            <w:tcW w:w="2013" w:type="dxa"/>
          </w:tcPr>
          <w:p w14:paraId="12217CDC" w14:textId="752028BD" w:rsidR="005D00E2" w:rsidRDefault="005D00E2" w:rsidP="00215033">
            <w:pPr>
              <w:widowControl w:val="0"/>
              <w:autoSpaceDE w:val="0"/>
              <w:autoSpaceDN w:val="0"/>
              <w:adjustRightInd w:val="0"/>
              <w:jc w:val="center"/>
              <w:rPr>
                <w:rFonts w:cs="Helvetica"/>
              </w:rPr>
            </w:pPr>
            <w:r>
              <w:rPr>
                <w:rFonts w:cs="Helvetica"/>
              </w:rPr>
              <w:t>See Canvas for documents</w:t>
            </w:r>
          </w:p>
        </w:tc>
        <w:tc>
          <w:tcPr>
            <w:tcW w:w="1980" w:type="dxa"/>
          </w:tcPr>
          <w:p w14:paraId="29BFB839" w14:textId="669D5595" w:rsidR="005D00E2" w:rsidRDefault="005D00E2" w:rsidP="007A4FD1">
            <w:pPr>
              <w:widowControl w:val="0"/>
              <w:autoSpaceDE w:val="0"/>
              <w:autoSpaceDN w:val="0"/>
              <w:adjustRightInd w:val="0"/>
              <w:jc w:val="center"/>
              <w:rPr>
                <w:rFonts w:cs="Helvetica"/>
              </w:rPr>
            </w:pPr>
            <w:r>
              <w:rPr>
                <w:rFonts w:cs="Helvetica"/>
              </w:rPr>
              <w:t xml:space="preserve">Come prepared to discuss </w:t>
            </w:r>
            <w:r w:rsidR="006C56FE">
              <w:rPr>
                <w:rFonts w:cs="Helvetica"/>
              </w:rPr>
              <w:t>analyses</w:t>
            </w:r>
            <w:r>
              <w:rPr>
                <w:rFonts w:cs="Helvetica"/>
              </w:rPr>
              <w:t xml:space="preserve"> at </w:t>
            </w:r>
            <w:r w:rsidR="007A4FD1">
              <w:rPr>
                <w:rFonts w:cs="Helvetica"/>
              </w:rPr>
              <w:t>study</w:t>
            </w:r>
            <w:r>
              <w:rPr>
                <w:rFonts w:cs="Helvetica"/>
              </w:rPr>
              <w:t xml:space="preserve"> site</w:t>
            </w:r>
          </w:p>
        </w:tc>
      </w:tr>
      <w:tr w:rsidR="00215033" w14:paraId="2069A231" w14:textId="77777777" w:rsidTr="006C56FE">
        <w:tc>
          <w:tcPr>
            <w:tcW w:w="1188" w:type="dxa"/>
          </w:tcPr>
          <w:p w14:paraId="28C4E217" w14:textId="59149688" w:rsidR="00215033" w:rsidRDefault="00215033" w:rsidP="007A4FD1">
            <w:pPr>
              <w:widowControl w:val="0"/>
              <w:autoSpaceDE w:val="0"/>
              <w:autoSpaceDN w:val="0"/>
              <w:adjustRightInd w:val="0"/>
              <w:jc w:val="center"/>
            </w:pPr>
            <w:r>
              <w:t>2/1</w:t>
            </w:r>
            <w:r w:rsidR="007A4FD1">
              <w:t>0</w:t>
            </w:r>
          </w:p>
        </w:tc>
        <w:tc>
          <w:tcPr>
            <w:tcW w:w="2250" w:type="dxa"/>
          </w:tcPr>
          <w:p w14:paraId="24225DCE" w14:textId="797A9B0A" w:rsidR="00215033" w:rsidRDefault="00215033" w:rsidP="00AC164F">
            <w:pPr>
              <w:widowControl w:val="0"/>
              <w:autoSpaceDE w:val="0"/>
              <w:autoSpaceDN w:val="0"/>
              <w:adjustRightInd w:val="0"/>
              <w:jc w:val="center"/>
            </w:pPr>
            <w:r>
              <w:t>Atomic spectroscopy</w:t>
            </w:r>
          </w:p>
        </w:tc>
        <w:tc>
          <w:tcPr>
            <w:tcW w:w="2307" w:type="dxa"/>
          </w:tcPr>
          <w:p w14:paraId="55756C52" w14:textId="6E3B6B3F" w:rsidR="00215033" w:rsidRDefault="00215033" w:rsidP="00AC164F">
            <w:pPr>
              <w:widowControl w:val="0"/>
              <w:autoSpaceDE w:val="0"/>
              <w:autoSpaceDN w:val="0"/>
              <w:adjustRightInd w:val="0"/>
              <w:jc w:val="center"/>
            </w:pPr>
          </w:p>
        </w:tc>
        <w:tc>
          <w:tcPr>
            <w:tcW w:w="2013" w:type="dxa"/>
          </w:tcPr>
          <w:p w14:paraId="14C96061" w14:textId="6F9AD0EE" w:rsidR="00215033" w:rsidRDefault="00215033" w:rsidP="00215033">
            <w:pPr>
              <w:widowControl w:val="0"/>
              <w:autoSpaceDE w:val="0"/>
              <w:autoSpaceDN w:val="0"/>
              <w:adjustRightInd w:val="0"/>
              <w:jc w:val="center"/>
              <w:rPr>
                <w:rFonts w:cs="Helvetica"/>
              </w:rPr>
            </w:pPr>
            <w:r>
              <w:rPr>
                <w:rFonts w:cs="Helvetica"/>
              </w:rPr>
              <w:t>Chapters 10 &amp; 12</w:t>
            </w:r>
          </w:p>
        </w:tc>
        <w:tc>
          <w:tcPr>
            <w:tcW w:w="1980" w:type="dxa"/>
          </w:tcPr>
          <w:p w14:paraId="0C8333DF" w14:textId="77777777" w:rsidR="00215033" w:rsidRDefault="00215033" w:rsidP="00215033">
            <w:pPr>
              <w:widowControl w:val="0"/>
              <w:autoSpaceDE w:val="0"/>
              <w:autoSpaceDN w:val="0"/>
              <w:adjustRightInd w:val="0"/>
              <w:jc w:val="center"/>
              <w:rPr>
                <w:rFonts w:cs="Helvetica"/>
              </w:rPr>
            </w:pPr>
          </w:p>
        </w:tc>
      </w:tr>
      <w:tr w:rsidR="00215033" w14:paraId="67A78E68" w14:textId="77777777" w:rsidTr="006C56FE">
        <w:tc>
          <w:tcPr>
            <w:tcW w:w="1188" w:type="dxa"/>
          </w:tcPr>
          <w:p w14:paraId="1C7939BF" w14:textId="775BC34F" w:rsidR="00215033" w:rsidRDefault="00215033" w:rsidP="007A4FD1">
            <w:pPr>
              <w:widowControl w:val="0"/>
              <w:autoSpaceDE w:val="0"/>
              <w:autoSpaceDN w:val="0"/>
              <w:adjustRightInd w:val="0"/>
              <w:jc w:val="center"/>
            </w:pPr>
            <w:r>
              <w:t>2/1</w:t>
            </w:r>
            <w:r w:rsidR="007A4FD1">
              <w:t>2</w:t>
            </w:r>
          </w:p>
        </w:tc>
        <w:tc>
          <w:tcPr>
            <w:tcW w:w="2250" w:type="dxa"/>
          </w:tcPr>
          <w:p w14:paraId="71A91BDE" w14:textId="361AEDA4" w:rsidR="00215033" w:rsidRDefault="00215033" w:rsidP="00AC164F">
            <w:pPr>
              <w:widowControl w:val="0"/>
              <w:autoSpaceDE w:val="0"/>
              <w:autoSpaceDN w:val="0"/>
              <w:adjustRightInd w:val="0"/>
              <w:jc w:val="center"/>
            </w:pPr>
            <w:r>
              <w:t>Molecular spectroscopy</w:t>
            </w:r>
          </w:p>
        </w:tc>
        <w:tc>
          <w:tcPr>
            <w:tcW w:w="2307" w:type="dxa"/>
          </w:tcPr>
          <w:p w14:paraId="7F9EF86C" w14:textId="77777777" w:rsidR="00215033" w:rsidRDefault="00215033" w:rsidP="00AC164F">
            <w:pPr>
              <w:widowControl w:val="0"/>
              <w:autoSpaceDE w:val="0"/>
              <w:autoSpaceDN w:val="0"/>
              <w:adjustRightInd w:val="0"/>
              <w:jc w:val="center"/>
            </w:pPr>
          </w:p>
        </w:tc>
        <w:tc>
          <w:tcPr>
            <w:tcW w:w="2013" w:type="dxa"/>
          </w:tcPr>
          <w:p w14:paraId="10AD5347" w14:textId="421B7A47" w:rsidR="00215033" w:rsidRDefault="00215033" w:rsidP="00215033">
            <w:pPr>
              <w:widowControl w:val="0"/>
              <w:autoSpaceDE w:val="0"/>
              <w:autoSpaceDN w:val="0"/>
              <w:adjustRightInd w:val="0"/>
              <w:jc w:val="center"/>
              <w:rPr>
                <w:rFonts w:cs="Helvetica"/>
              </w:rPr>
            </w:pPr>
            <w:r>
              <w:rPr>
                <w:rFonts w:cs="Helvetica"/>
              </w:rPr>
              <w:t>Chapters 13 &amp; 14</w:t>
            </w:r>
          </w:p>
        </w:tc>
        <w:tc>
          <w:tcPr>
            <w:tcW w:w="1980" w:type="dxa"/>
          </w:tcPr>
          <w:p w14:paraId="64609100" w14:textId="77777777" w:rsidR="00215033" w:rsidRDefault="00215033" w:rsidP="00215033">
            <w:pPr>
              <w:widowControl w:val="0"/>
              <w:autoSpaceDE w:val="0"/>
              <w:autoSpaceDN w:val="0"/>
              <w:adjustRightInd w:val="0"/>
              <w:jc w:val="center"/>
              <w:rPr>
                <w:rFonts w:cs="Helvetica"/>
              </w:rPr>
            </w:pPr>
          </w:p>
        </w:tc>
      </w:tr>
      <w:tr w:rsidR="005D00E2" w14:paraId="45D5CB03" w14:textId="77777777" w:rsidTr="006C56FE">
        <w:tc>
          <w:tcPr>
            <w:tcW w:w="1188" w:type="dxa"/>
          </w:tcPr>
          <w:p w14:paraId="5BCCCDBE" w14:textId="13A0A3D4" w:rsidR="005D00E2" w:rsidRDefault="005D00E2" w:rsidP="007A4FD1">
            <w:pPr>
              <w:widowControl w:val="0"/>
              <w:autoSpaceDE w:val="0"/>
              <w:autoSpaceDN w:val="0"/>
              <w:adjustRightInd w:val="0"/>
              <w:jc w:val="center"/>
            </w:pPr>
            <w:r>
              <w:t>2/1</w:t>
            </w:r>
            <w:r w:rsidR="007A4FD1">
              <w:t>2,13</w:t>
            </w:r>
          </w:p>
        </w:tc>
        <w:tc>
          <w:tcPr>
            <w:tcW w:w="2250" w:type="dxa"/>
          </w:tcPr>
          <w:p w14:paraId="5AFDE63C" w14:textId="77777777" w:rsidR="005D00E2" w:rsidRDefault="005D00E2" w:rsidP="00AC164F">
            <w:pPr>
              <w:widowControl w:val="0"/>
              <w:autoSpaceDE w:val="0"/>
              <w:autoSpaceDN w:val="0"/>
              <w:adjustRightInd w:val="0"/>
              <w:jc w:val="center"/>
            </w:pPr>
          </w:p>
        </w:tc>
        <w:tc>
          <w:tcPr>
            <w:tcW w:w="2307" w:type="dxa"/>
          </w:tcPr>
          <w:p w14:paraId="5976816F" w14:textId="788E3EED" w:rsidR="005D00E2" w:rsidRDefault="005D00E2" w:rsidP="00AC164F">
            <w:pPr>
              <w:widowControl w:val="0"/>
              <w:autoSpaceDE w:val="0"/>
              <w:autoSpaceDN w:val="0"/>
              <w:adjustRightInd w:val="0"/>
              <w:jc w:val="center"/>
            </w:pPr>
            <w:r>
              <w:t>Lab 1: Atomic Spectroscopy</w:t>
            </w:r>
          </w:p>
        </w:tc>
        <w:tc>
          <w:tcPr>
            <w:tcW w:w="2013" w:type="dxa"/>
          </w:tcPr>
          <w:p w14:paraId="32505FE8" w14:textId="5FC7B944" w:rsidR="005D00E2" w:rsidRDefault="005D00E2" w:rsidP="00215033">
            <w:pPr>
              <w:widowControl w:val="0"/>
              <w:autoSpaceDE w:val="0"/>
              <w:autoSpaceDN w:val="0"/>
              <w:adjustRightInd w:val="0"/>
              <w:jc w:val="center"/>
              <w:rPr>
                <w:rFonts w:cs="Helvetica"/>
              </w:rPr>
            </w:pPr>
            <w:r>
              <w:rPr>
                <w:rFonts w:cs="Helvetica"/>
              </w:rPr>
              <w:t>See Canvas for documents</w:t>
            </w:r>
          </w:p>
        </w:tc>
        <w:tc>
          <w:tcPr>
            <w:tcW w:w="1980" w:type="dxa"/>
          </w:tcPr>
          <w:p w14:paraId="507C264A" w14:textId="5A5E9963" w:rsidR="005D00E2" w:rsidRDefault="00AC0D8E" w:rsidP="00215033">
            <w:pPr>
              <w:widowControl w:val="0"/>
              <w:autoSpaceDE w:val="0"/>
              <w:autoSpaceDN w:val="0"/>
              <w:adjustRightInd w:val="0"/>
              <w:jc w:val="center"/>
              <w:rPr>
                <w:rFonts w:cs="Helvetica"/>
              </w:rPr>
            </w:pPr>
            <w:r>
              <w:rPr>
                <w:rFonts w:cs="Helvetica"/>
              </w:rPr>
              <w:t>Lab Exercise 1</w:t>
            </w:r>
          </w:p>
        </w:tc>
      </w:tr>
      <w:tr w:rsidR="00215033" w14:paraId="3AD9722D" w14:textId="77777777" w:rsidTr="006C56FE">
        <w:tc>
          <w:tcPr>
            <w:tcW w:w="1188" w:type="dxa"/>
          </w:tcPr>
          <w:p w14:paraId="342F7FAC" w14:textId="30FEB86C" w:rsidR="00215033" w:rsidRDefault="00215033" w:rsidP="007A4FD1">
            <w:pPr>
              <w:widowControl w:val="0"/>
              <w:autoSpaceDE w:val="0"/>
              <w:autoSpaceDN w:val="0"/>
              <w:adjustRightInd w:val="0"/>
              <w:jc w:val="center"/>
            </w:pPr>
            <w:r>
              <w:t>2/1</w:t>
            </w:r>
            <w:r w:rsidR="007A4FD1">
              <w:t>7</w:t>
            </w:r>
          </w:p>
        </w:tc>
        <w:tc>
          <w:tcPr>
            <w:tcW w:w="2250" w:type="dxa"/>
          </w:tcPr>
          <w:p w14:paraId="1D41CBB8" w14:textId="21F507A9" w:rsidR="00215033" w:rsidRDefault="00215033" w:rsidP="00AC164F">
            <w:pPr>
              <w:widowControl w:val="0"/>
              <w:autoSpaceDE w:val="0"/>
              <w:autoSpaceDN w:val="0"/>
              <w:adjustRightInd w:val="0"/>
              <w:jc w:val="center"/>
            </w:pPr>
            <w:r>
              <w:t>Holiday-no class</w:t>
            </w:r>
          </w:p>
        </w:tc>
        <w:tc>
          <w:tcPr>
            <w:tcW w:w="2307" w:type="dxa"/>
          </w:tcPr>
          <w:p w14:paraId="00310A58" w14:textId="77777777" w:rsidR="00215033" w:rsidRDefault="00215033" w:rsidP="00AC164F">
            <w:pPr>
              <w:widowControl w:val="0"/>
              <w:autoSpaceDE w:val="0"/>
              <w:autoSpaceDN w:val="0"/>
              <w:adjustRightInd w:val="0"/>
              <w:jc w:val="center"/>
            </w:pPr>
          </w:p>
        </w:tc>
        <w:tc>
          <w:tcPr>
            <w:tcW w:w="2013" w:type="dxa"/>
          </w:tcPr>
          <w:p w14:paraId="746683CB" w14:textId="77777777" w:rsidR="00215033" w:rsidRDefault="00215033" w:rsidP="00215033">
            <w:pPr>
              <w:widowControl w:val="0"/>
              <w:autoSpaceDE w:val="0"/>
              <w:autoSpaceDN w:val="0"/>
              <w:adjustRightInd w:val="0"/>
              <w:jc w:val="center"/>
              <w:rPr>
                <w:rFonts w:cs="Helvetica"/>
              </w:rPr>
            </w:pPr>
          </w:p>
        </w:tc>
        <w:tc>
          <w:tcPr>
            <w:tcW w:w="1980" w:type="dxa"/>
          </w:tcPr>
          <w:p w14:paraId="1BDAFAEF" w14:textId="77777777" w:rsidR="00215033" w:rsidRDefault="00215033" w:rsidP="00215033">
            <w:pPr>
              <w:widowControl w:val="0"/>
              <w:autoSpaceDE w:val="0"/>
              <w:autoSpaceDN w:val="0"/>
              <w:adjustRightInd w:val="0"/>
              <w:jc w:val="center"/>
              <w:rPr>
                <w:rFonts w:cs="Helvetica"/>
              </w:rPr>
            </w:pPr>
          </w:p>
        </w:tc>
      </w:tr>
      <w:tr w:rsidR="00215033" w14:paraId="1B8E8E58" w14:textId="77777777" w:rsidTr="006C56FE">
        <w:tc>
          <w:tcPr>
            <w:tcW w:w="1188" w:type="dxa"/>
          </w:tcPr>
          <w:p w14:paraId="0C4DEFA5" w14:textId="11528CE1" w:rsidR="00215033" w:rsidRDefault="00215033" w:rsidP="007A4FD1">
            <w:pPr>
              <w:widowControl w:val="0"/>
              <w:autoSpaceDE w:val="0"/>
              <w:autoSpaceDN w:val="0"/>
              <w:adjustRightInd w:val="0"/>
              <w:jc w:val="center"/>
            </w:pPr>
            <w:r>
              <w:t>2/</w:t>
            </w:r>
            <w:r w:rsidR="007A4FD1">
              <w:t>19</w:t>
            </w:r>
          </w:p>
        </w:tc>
        <w:tc>
          <w:tcPr>
            <w:tcW w:w="2250" w:type="dxa"/>
          </w:tcPr>
          <w:p w14:paraId="24EF5121" w14:textId="0FF955E9" w:rsidR="00215033" w:rsidRDefault="009476C1" w:rsidP="00AC164F">
            <w:pPr>
              <w:widowControl w:val="0"/>
              <w:autoSpaceDE w:val="0"/>
              <w:autoSpaceDN w:val="0"/>
              <w:adjustRightInd w:val="0"/>
              <w:jc w:val="center"/>
            </w:pPr>
            <w:r>
              <w:t>Molecular Spectroscopy</w:t>
            </w:r>
          </w:p>
        </w:tc>
        <w:tc>
          <w:tcPr>
            <w:tcW w:w="2307" w:type="dxa"/>
          </w:tcPr>
          <w:p w14:paraId="0C081DB5" w14:textId="77777777" w:rsidR="00215033" w:rsidRDefault="00215033" w:rsidP="00AC164F">
            <w:pPr>
              <w:widowControl w:val="0"/>
              <w:autoSpaceDE w:val="0"/>
              <w:autoSpaceDN w:val="0"/>
              <w:adjustRightInd w:val="0"/>
              <w:jc w:val="center"/>
            </w:pPr>
          </w:p>
        </w:tc>
        <w:tc>
          <w:tcPr>
            <w:tcW w:w="2013" w:type="dxa"/>
          </w:tcPr>
          <w:p w14:paraId="2E685D81" w14:textId="6B617A06" w:rsidR="00215033" w:rsidRDefault="009476C1" w:rsidP="00215033">
            <w:pPr>
              <w:widowControl w:val="0"/>
              <w:autoSpaceDE w:val="0"/>
              <w:autoSpaceDN w:val="0"/>
              <w:adjustRightInd w:val="0"/>
              <w:jc w:val="center"/>
              <w:rPr>
                <w:rFonts w:cs="Helvetica"/>
              </w:rPr>
            </w:pPr>
            <w:r>
              <w:rPr>
                <w:rFonts w:cs="Helvetica"/>
              </w:rPr>
              <w:t>Chapters 13 &amp; 14</w:t>
            </w:r>
          </w:p>
        </w:tc>
        <w:tc>
          <w:tcPr>
            <w:tcW w:w="1980" w:type="dxa"/>
          </w:tcPr>
          <w:p w14:paraId="159322BB" w14:textId="57E396F1" w:rsidR="00215033" w:rsidRDefault="001C200E" w:rsidP="00215033">
            <w:pPr>
              <w:widowControl w:val="0"/>
              <w:autoSpaceDE w:val="0"/>
              <w:autoSpaceDN w:val="0"/>
              <w:adjustRightInd w:val="0"/>
              <w:jc w:val="center"/>
              <w:rPr>
                <w:rFonts w:cs="Helvetica"/>
              </w:rPr>
            </w:pPr>
            <w:r>
              <w:rPr>
                <w:rFonts w:cs="Helvetica"/>
              </w:rPr>
              <w:t>Assessment</w:t>
            </w:r>
            <w:r w:rsidR="009476C1">
              <w:rPr>
                <w:rFonts w:cs="Helvetica"/>
              </w:rPr>
              <w:t xml:space="preserve"> 1</w:t>
            </w:r>
          </w:p>
          <w:p w14:paraId="74D7F2E7" w14:textId="74B26128" w:rsidR="009476C1" w:rsidRDefault="009476C1" w:rsidP="00215033">
            <w:pPr>
              <w:widowControl w:val="0"/>
              <w:autoSpaceDE w:val="0"/>
              <w:autoSpaceDN w:val="0"/>
              <w:adjustRightInd w:val="0"/>
              <w:jc w:val="center"/>
              <w:rPr>
                <w:rFonts w:cs="Helvetica"/>
              </w:rPr>
            </w:pPr>
            <w:r>
              <w:rPr>
                <w:rFonts w:cs="Helvetica"/>
              </w:rPr>
              <w:t>(in-class)</w:t>
            </w:r>
          </w:p>
        </w:tc>
      </w:tr>
      <w:tr w:rsidR="009476C1" w14:paraId="673BDF3A" w14:textId="77777777" w:rsidTr="006C56FE">
        <w:tc>
          <w:tcPr>
            <w:tcW w:w="1188" w:type="dxa"/>
          </w:tcPr>
          <w:p w14:paraId="3CBC49AA" w14:textId="6041A0A8" w:rsidR="009476C1" w:rsidRDefault="009476C1" w:rsidP="007A4FD1">
            <w:pPr>
              <w:widowControl w:val="0"/>
              <w:autoSpaceDE w:val="0"/>
              <w:autoSpaceDN w:val="0"/>
              <w:adjustRightInd w:val="0"/>
              <w:jc w:val="center"/>
            </w:pPr>
            <w:r>
              <w:t>2/2</w:t>
            </w:r>
            <w:r w:rsidR="007A4FD1">
              <w:t>4</w:t>
            </w:r>
          </w:p>
        </w:tc>
        <w:tc>
          <w:tcPr>
            <w:tcW w:w="2250" w:type="dxa"/>
          </w:tcPr>
          <w:p w14:paraId="1E62D71A" w14:textId="49547C19" w:rsidR="009476C1" w:rsidRDefault="009476C1" w:rsidP="00AC164F">
            <w:pPr>
              <w:widowControl w:val="0"/>
              <w:autoSpaceDE w:val="0"/>
              <w:autoSpaceDN w:val="0"/>
              <w:adjustRightInd w:val="0"/>
              <w:jc w:val="center"/>
            </w:pPr>
            <w:r>
              <w:t>Molecular spectroscopy</w:t>
            </w:r>
          </w:p>
        </w:tc>
        <w:tc>
          <w:tcPr>
            <w:tcW w:w="2307" w:type="dxa"/>
          </w:tcPr>
          <w:p w14:paraId="50E2B9D7" w14:textId="7011AC50" w:rsidR="009476C1" w:rsidRDefault="009476C1" w:rsidP="00AC164F">
            <w:pPr>
              <w:widowControl w:val="0"/>
              <w:autoSpaceDE w:val="0"/>
              <w:autoSpaceDN w:val="0"/>
              <w:adjustRightInd w:val="0"/>
              <w:jc w:val="center"/>
            </w:pPr>
          </w:p>
        </w:tc>
        <w:tc>
          <w:tcPr>
            <w:tcW w:w="2013" w:type="dxa"/>
          </w:tcPr>
          <w:p w14:paraId="25004C31" w14:textId="4929A692" w:rsidR="009476C1" w:rsidRDefault="009476C1" w:rsidP="00215033">
            <w:pPr>
              <w:widowControl w:val="0"/>
              <w:autoSpaceDE w:val="0"/>
              <w:autoSpaceDN w:val="0"/>
              <w:adjustRightInd w:val="0"/>
              <w:jc w:val="center"/>
              <w:rPr>
                <w:rFonts w:cs="Helvetica"/>
              </w:rPr>
            </w:pPr>
            <w:r>
              <w:rPr>
                <w:rFonts w:cs="Helvetica"/>
              </w:rPr>
              <w:t>Chapters 15 &amp; 16</w:t>
            </w:r>
          </w:p>
        </w:tc>
        <w:tc>
          <w:tcPr>
            <w:tcW w:w="1980" w:type="dxa"/>
          </w:tcPr>
          <w:p w14:paraId="1777BA89" w14:textId="06159A7B" w:rsidR="009476C1" w:rsidRDefault="009476C1" w:rsidP="00AC0D8E">
            <w:pPr>
              <w:widowControl w:val="0"/>
              <w:autoSpaceDE w:val="0"/>
              <w:autoSpaceDN w:val="0"/>
              <w:adjustRightInd w:val="0"/>
              <w:rPr>
                <w:rFonts w:cs="Helvetica"/>
              </w:rPr>
            </w:pPr>
          </w:p>
        </w:tc>
      </w:tr>
      <w:tr w:rsidR="009476C1" w14:paraId="487E1216" w14:textId="77777777" w:rsidTr="006C56FE">
        <w:tc>
          <w:tcPr>
            <w:tcW w:w="1188" w:type="dxa"/>
          </w:tcPr>
          <w:p w14:paraId="794866B0" w14:textId="05D0906F" w:rsidR="009476C1" w:rsidRDefault="009476C1" w:rsidP="007A4FD1">
            <w:pPr>
              <w:widowControl w:val="0"/>
              <w:autoSpaceDE w:val="0"/>
              <w:autoSpaceDN w:val="0"/>
              <w:adjustRightInd w:val="0"/>
              <w:jc w:val="center"/>
            </w:pPr>
            <w:r>
              <w:t>2/2</w:t>
            </w:r>
            <w:r w:rsidR="007A4FD1">
              <w:t>6</w:t>
            </w:r>
          </w:p>
        </w:tc>
        <w:tc>
          <w:tcPr>
            <w:tcW w:w="2250" w:type="dxa"/>
          </w:tcPr>
          <w:p w14:paraId="69986525" w14:textId="42D9A406" w:rsidR="009476C1" w:rsidRDefault="009476C1" w:rsidP="00AC164F">
            <w:pPr>
              <w:widowControl w:val="0"/>
              <w:autoSpaceDE w:val="0"/>
              <w:autoSpaceDN w:val="0"/>
              <w:adjustRightInd w:val="0"/>
              <w:jc w:val="center"/>
            </w:pPr>
            <w:r>
              <w:t>Electrochemistry</w:t>
            </w:r>
          </w:p>
        </w:tc>
        <w:tc>
          <w:tcPr>
            <w:tcW w:w="2307" w:type="dxa"/>
          </w:tcPr>
          <w:p w14:paraId="166D3C59" w14:textId="77777777" w:rsidR="009476C1" w:rsidRDefault="009476C1" w:rsidP="00AC164F">
            <w:pPr>
              <w:widowControl w:val="0"/>
              <w:autoSpaceDE w:val="0"/>
              <w:autoSpaceDN w:val="0"/>
              <w:adjustRightInd w:val="0"/>
              <w:jc w:val="center"/>
            </w:pPr>
          </w:p>
        </w:tc>
        <w:tc>
          <w:tcPr>
            <w:tcW w:w="2013" w:type="dxa"/>
          </w:tcPr>
          <w:p w14:paraId="77B0D821" w14:textId="327653F2" w:rsidR="009476C1" w:rsidRDefault="009476C1" w:rsidP="00215033">
            <w:pPr>
              <w:widowControl w:val="0"/>
              <w:autoSpaceDE w:val="0"/>
              <w:autoSpaceDN w:val="0"/>
              <w:adjustRightInd w:val="0"/>
              <w:jc w:val="center"/>
              <w:rPr>
                <w:rFonts w:cs="Helvetica"/>
              </w:rPr>
            </w:pPr>
            <w:r>
              <w:rPr>
                <w:rFonts w:cs="Helvetica"/>
              </w:rPr>
              <w:t>Chapter 22</w:t>
            </w:r>
          </w:p>
        </w:tc>
        <w:tc>
          <w:tcPr>
            <w:tcW w:w="1980" w:type="dxa"/>
          </w:tcPr>
          <w:p w14:paraId="566053DC" w14:textId="77777777" w:rsidR="009476C1" w:rsidRDefault="009476C1" w:rsidP="00215033">
            <w:pPr>
              <w:widowControl w:val="0"/>
              <w:autoSpaceDE w:val="0"/>
              <w:autoSpaceDN w:val="0"/>
              <w:adjustRightInd w:val="0"/>
              <w:jc w:val="center"/>
              <w:rPr>
                <w:rFonts w:cs="Helvetica"/>
              </w:rPr>
            </w:pPr>
          </w:p>
        </w:tc>
      </w:tr>
      <w:tr w:rsidR="00AC0D8E" w14:paraId="0AD7C167" w14:textId="77777777" w:rsidTr="006C56FE">
        <w:tc>
          <w:tcPr>
            <w:tcW w:w="1188" w:type="dxa"/>
          </w:tcPr>
          <w:p w14:paraId="05E1A2F1" w14:textId="4B8DCF1E" w:rsidR="00AC0D8E" w:rsidRDefault="00AC0D8E" w:rsidP="007A4FD1">
            <w:pPr>
              <w:widowControl w:val="0"/>
              <w:autoSpaceDE w:val="0"/>
              <w:autoSpaceDN w:val="0"/>
              <w:adjustRightInd w:val="0"/>
              <w:jc w:val="center"/>
            </w:pPr>
            <w:r>
              <w:t>2/2</w:t>
            </w:r>
            <w:r w:rsidR="007A4FD1">
              <w:t>6,27</w:t>
            </w:r>
          </w:p>
        </w:tc>
        <w:tc>
          <w:tcPr>
            <w:tcW w:w="2250" w:type="dxa"/>
          </w:tcPr>
          <w:p w14:paraId="3C34BDE9" w14:textId="77777777" w:rsidR="00AC0D8E" w:rsidRDefault="00AC0D8E" w:rsidP="00AC164F">
            <w:pPr>
              <w:widowControl w:val="0"/>
              <w:autoSpaceDE w:val="0"/>
              <w:autoSpaceDN w:val="0"/>
              <w:adjustRightInd w:val="0"/>
              <w:jc w:val="center"/>
            </w:pPr>
          </w:p>
        </w:tc>
        <w:tc>
          <w:tcPr>
            <w:tcW w:w="2307" w:type="dxa"/>
          </w:tcPr>
          <w:p w14:paraId="4E665CA0" w14:textId="777B7CDF" w:rsidR="00AC0D8E" w:rsidRDefault="00AC0D8E" w:rsidP="00E30934">
            <w:pPr>
              <w:widowControl w:val="0"/>
              <w:autoSpaceDE w:val="0"/>
              <w:autoSpaceDN w:val="0"/>
              <w:adjustRightInd w:val="0"/>
              <w:jc w:val="center"/>
            </w:pPr>
            <w:r>
              <w:t xml:space="preserve">Lab 2: </w:t>
            </w:r>
            <w:r w:rsidR="00E30934">
              <w:t>Reflectance</w:t>
            </w:r>
            <w:r>
              <w:t xml:space="preserve"> Spectroscopy</w:t>
            </w:r>
          </w:p>
        </w:tc>
        <w:tc>
          <w:tcPr>
            <w:tcW w:w="2013" w:type="dxa"/>
          </w:tcPr>
          <w:p w14:paraId="47FC3CD1" w14:textId="567C446E" w:rsidR="00AC0D8E" w:rsidRDefault="00AC0D8E" w:rsidP="00215033">
            <w:pPr>
              <w:widowControl w:val="0"/>
              <w:autoSpaceDE w:val="0"/>
              <w:autoSpaceDN w:val="0"/>
              <w:adjustRightInd w:val="0"/>
              <w:jc w:val="center"/>
              <w:rPr>
                <w:rFonts w:cs="Helvetica"/>
              </w:rPr>
            </w:pPr>
            <w:r>
              <w:rPr>
                <w:rFonts w:cs="Helvetica"/>
              </w:rPr>
              <w:t>See Canvas for documents</w:t>
            </w:r>
          </w:p>
        </w:tc>
        <w:tc>
          <w:tcPr>
            <w:tcW w:w="1980" w:type="dxa"/>
          </w:tcPr>
          <w:p w14:paraId="32B5FDD6" w14:textId="710C61E2" w:rsidR="00AC0D8E" w:rsidRDefault="00AC0D8E" w:rsidP="00215033">
            <w:pPr>
              <w:widowControl w:val="0"/>
              <w:autoSpaceDE w:val="0"/>
              <w:autoSpaceDN w:val="0"/>
              <w:adjustRightInd w:val="0"/>
              <w:jc w:val="center"/>
              <w:rPr>
                <w:rFonts w:cs="Helvetica"/>
              </w:rPr>
            </w:pPr>
            <w:r>
              <w:rPr>
                <w:rFonts w:cs="Helvetica"/>
              </w:rPr>
              <w:t>Report for Lab 1</w:t>
            </w:r>
          </w:p>
        </w:tc>
      </w:tr>
      <w:tr w:rsidR="009476C1" w14:paraId="3E894560" w14:textId="77777777" w:rsidTr="006C56FE">
        <w:tc>
          <w:tcPr>
            <w:tcW w:w="1188" w:type="dxa"/>
          </w:tcPr>
          <w:p w14:paraId="04609ADD" w14:textId="78ADC375" w:rsidR="009476C1" w:rsidRDefault="009476C1" w:rsidP="007A4FD1">
            <w:pPr>
              <w:widowControl w:val="0"/>
              <w:autoSpaceDE w:val="0"/>
              <w:autoSpaceDN w:val="0"/>
              <w:adjustRightInd w:val="0"/>
              <w:jc w:val="center"/>
            </w:pPr>
            <w:r>
              <w:t>3 /</w:t>
            </w:r>
            <w:r w:rsidR="007A4FD1">
              <w:t>3</w:t>
            </w:r>
          </w:p>
        </w:tc>
        <w:tc>
          <w:tcPr>
            <w:tcW w:w="2250" w:type="dxa"/>
          </w:tcPr>
          <w:p w14:paraId="0921D213" w14:textId="76AC80E1" w:rsidR="009476C1" w:rsidRDefault="009476C1" w:rsidP="00AC164F">
            <w:pPr>
              <w:widowControl w:val="0"/>
              <w:autoSpaceDE w:val="0"/>
              <w:autoSpaceDN w:val="0"/>
              <w:adjustRightInd w:val="0"/>
              <w:jc w:val="center"/>
            </w:pPr>
            <w:r>
              <w:t>Electrochemistry</w:t>
            </w:r>
          </w:p>
        </w:tc>
        <w:tc>
          <w:tcPr>
            <w:tcW w:w="2307" w:type="dxa"/>
          </w:tcPr>
          <w:p w14:paraId="7184E8CF" w14:textId="5B35C050" w:rsidR="009476C1" w:rsidRDefault="009476C1" w:rsidP="00AC164F">
            <w:pPr>
              <w:widowControl w:val="0"/>
              <w:autoSpaceDE w:val="0"/>
              <w:autoSpaceDN w:val="0"/>
              <w:adjustRightInd w:val="0"/>
              <w:jc w:val="center"/>
            </w:pPr>
          </w:p>
        </w:tc>
        <w:tc>
          <w:tcPr>
            <w:tcW w:w="2013" w:type="dxa"/>
          </w:tcPr>
          <w:p w14:paraId="12E43919" w14:textId="52D93A56" w:rsidR="009476C1" w:rsidRDefault="009476C1" w:rsidP="00215033">
            <w:pPr>
              <w:widowControl w:val="0"/>
              <w:autoSpaceDE w:val="0"/>
              <w:autoSpaceDN w:val="0"/>
              <w:adjustRightInd w:val="0"/>
              <w:jc w:val="center"/>
              <w:rPr>
                <w:rFonts w:cs="Helvetica"/>
              </w:rPr>
            </w:pPr>
            <w:r>
              <w:rPr>
                <w:rFonts w:cs="Helvetica"/>
              </w:rPr>
              <w:t>Chapter 22</w:t>
            </w:r>
          </w:p>
        </w:tc>
        <w:tc>
          <w:tcPr>
            <w:tcW w:w="1980" w:type="dxa"/>
          </w:tcPr>
          <w:p w14:paraId="586F3D23" w14:textId="77777777" w:rsidR="009476C1" w:rsidRDefault="009476C1" w:rsidP="00215033">
            <w:pPr>
              <w:widowControl w:val="0"/>
              <w:autoSpaceDE w:val="0"/>
              <w:autoSpaceDN w:val="0"/>
              <w:adjustRightInd w:val="0"/>
              <w:jc w:val="center"/>
              <w:rPr>
                <w:rFonts w:cs="Helvetica"/>
              </w:rPr>
            </w:pPr>
          </w:p>
        </w:tc>
      </w:tr>
      <w:tr w:rsidR="009476C1" w14:paraId="2EC8B7F0" w14:textId="77777777" w:rsidTr="006C56FE">
        <w:tc>
          <w:tcPr>
            <w:tcW w:w="1188" w:type="dxa"/>
          </w:tcPr>
          <w:p w14:paraId="7C8FA0EC" w14:textId="04614E18" w:rsidR="009476C1" w:rsidRDefault="009476C1" w:rsidP="007A4FD1">
            <w:pPr>
              <w:widowControl w:val="0"/>
              <w:autoSpaceDE w:val="0"/>
              <w:autoSpaceDN w:val="0"/>
              <w:adjustRightInd w:val="0"/>
              <w:jc w:val="center"/>
            </w:pPr>
            <w:r>
              <w:t>3/</w:t>
            </w:r>
            <w:r w:rsidR="007A4FD1">
              <w:t>5</w:t>
            </w:r>
          </w:p>
        </w:tc>
        <w:tc>
          <w:tcPr>
            <w:tcW w:w="2250" w:type="dxa"/>
          </w:tcPr>
          <w:p w14:paraId="2D1D7FD0" w14:textId="2B048270" w:rsidR="009476C1" w:rsidRDefault="009476C1" w:rsidP="00AC164F">
            <w:pPr>
              <w:widowControl w:val="0"/>
              <w:autoSpaceDE w:val="0"/>
              <w:autoSpaceDN w:val="0"/>
              <w:adjustRightInd w:val="0"/>
              <w:jc w:val="center"/>
            </w:pPr>
            <w:r>
              <w:t>Electrochemistry</w:t>
            </w:r>
          </w:p>
        </w:tc>
        <w:tc>
          <w:tcPr>
            <w:tcW w:w="2307" w:type="dxa"/>
          </w:tcPr>
          <w:p w14:paraId="5FBD0EA0" w14:textId="77777777" w:rsidR="009476C1" w:rsidRDefault="009476C1" w:rsidP="00AC164F">
            <w:pPr>
              <w:widowControl w:val="0"/>
              <w:autoSpaceDE w:val="0"/>
              <w:autoSpaceDN w:val="0"/>
              <w:adjustRightInd w:val="0"/>
              <w:jc w:val="center"/>
            </w:pPr>
          </w:p>
        </w:tc>
        <w:tc>
          <w:tcPr>
            <w:tcW w:w="2013" w:type="dxa"/>
          </w:tcPr>
          <w:p w14:paraId="72E6F593" w14:textId="670CC55F" w:rsidR="009476C1" w:rsidRDefault="009476C1" w:rsidP="00215033">
            <w:pPr>
              <w:widowControl w:val="0"/>
              <w:autoSpaceDE w:val="0"/>
              <w:autoSpaceDN w:val="0"/>
              <w:adjustRightInd w:val="0"/>
              <w:jc w:val="center"/>
              <w:rPr>
                <w:rFonts w:cs="Helvetica"/>
              </w:rPr>
            </w:pPr>
            <w:r>
              <w:rPr>
                <w:rFonts w:cs="Helvetica"/>
              </w:rPr>
              <w:t>Chapter 23</w:t>
            </w:r>
          </w:p>
        </w:tc>
        <w:tc>
          <w:tcPr>
            <w:tcW w:w="1980" w:type="dxa"/>
          </w:tcPr>
          <w:p w14:paraId="2168065C" w14:textId="77777777" w:rsidR="009476C1" w:rsidRDefault="009476C1" w:rsidP="00215033">
            <w:pPr>
              <w:widowControl w:val="0"/>
              <w:autoSpaceDE w:val="0"/>
              <w:autoSpaceDN w:val="0"/>
              <w:adjustRightInd w:val="0"/>
              <w:jc w:val="center"/>
              <w:rPr>
                <w:rFonts w:cs="Helvetica"/>
              </w:rPr>
            </w:pPr>
          </w:p>
        </w:tc>
      </w:tr>
      <w:tr w:rsidR="00715B23" w14:paraId="453E2C0C" w14:textId="77777777" w:rsidTr="006C56FE">
        <w:tc>
          <w:tcPr>
            <w:tcW w:w="1188" w:type="dxa"/>
          </w:tcPr>
          <w:p w14:paraId="16AD35EA" w14:textId="52AEDC12" w:rsidR="00715B23" w:rsidRDefault="00715B23" w:rsidP="007A4FD1">
            <w:pPr>
              <w:widowControl w:val="0"/>
              <w:autoSpaceDE w:val="0"/>
              <w:autoSpaceDN w:val="0"/>
              <w:adjustRightInd w:val="0"/>
              <w:jc w:val="center"/>
            </w:pPr>
            <w:r>
              <w:t>3/</w:t>
            </w:r>
            <w:r w:rsidR="007A4FD1">
              <w:t>5,6</w:t>
            </w:r>
          </w:p>
        </w:tc>
        <w:tc>
          <w:tcPr>
            <w:tcW w:w="2250" w:type="dxa"/>
          </w:tcPr>
          <w:p w14:paraId="0DFA1B71" w14:textId="77777777" w:rsidR="00715B23" w:rsidRDefault="00715B23" w:rsidP="00AC164F">
            <w:pPr>
              <w:widowControl w:val="0"/>
              <w:autoSpaceDE w:val="0"/>
              <w:autoSpaceDN w:val="0"/>
              <w:adjustRightInd w:val="0"/>
              <w:jc w:val="center"/>
            </w:pPr>
          </w:p>
        </w:tc>
        <w:tc>
          <w:tcPr>
            <w:tcW w:w="2307" w:type="dxa"/>
          </w:tcPr>
          <w:p w14:paraId="4EFB71D3" w14:textId="50E67D4C" w:rsidR="00715B23" w:rsidRDefault="00715B23" w:rsidP="00AC164F">
            <w:pPr>
              <w:widowControl w:val="0"/>
              <w:autoSpaceDE w:val="0"/>
              <w:autoSpaceDN w:val="0"/>
              <w:adjustRightInd w:val="0"/>
              <w:jc w:val="center"/>
            </w:pPr>
            <w:r>
              <w:t>Lab 3: Electrochemistry</w:t>
            </w:r>
          </w:p>
        </w:tc>
        <w:tc>
          <w:tcPr>
            <w:tcW w:w="2013" w:type="dxa"/>
          </w:tcPr>
          <w:p w14:paraId="1F4A9933" w14:textId="088E05D7" w:rsidR="00715B23" w:rsidRDefault="00715B23" w:rsidP="00715B23">
            <w:pPr>
              <w:widowControl w:val="0"/>
              <w:autoSpaceDE w:val="0"/>
              <w:autoSpaceDN w:val="0"/>
              <w:adjustRightInd w:val="0"/>
              <w:jc w:val="center"/>
              <w:rPr>
                <w:rFonts w:cs="Helvetica"/>
              </w:rPr>
            </w:pPr>
            <w:r>
              <w:rPr>
                <w:rFonts w:cs="Helvetica"/>
              </w:rPr>
              <w:t>See Canvas for documents</w:t>
            </w:r>
          </w:p>
        </w:tc>
        <w:tc>
          <w:tcPr>
            <w:tcW w:w="1980" w:type="dxa"/>
          </w:tcPr>
          <w:p w14:paraId="0BE40270" w14:textId="77777777" w:rsidR="00715B23" w:rsidRDefault="00715B23" w:rsidP="00215033">
            <w:pPr>
              <w:widowControl w:val="0"/>
              <w:autoSpaceDE w:val="0"/>
              <w:autoSpaceDN w:val="0"/>
              <w:adjustRightInd w:val="0"/>
              <w:jc w:val="center"/>
              <w:rPr>
                <w:rFonts w:cs="Helvetica"/>
              </w:rPr>
            </w:pPr>
          </w:p>
        </w:tc>
      </w:tr>
      <w:tr w:rsidR="009476C1" w14:paraId="6C9FD457" w14:textId="77777777" w:rsidTr="006C56FE">
        <w:tc>
          <w:tcPr>
            <w:tcW w:w="1188" w:type="dxa"/>
          </w:tcPr>
          <w:p w14:paraId="455968B4" w14:textId="670649FC" w:rsidR="009476C1" w:rsidRDefault="009476C1" w:rsidP="007A4FD1">
            <w:pPr>
              <w:widowControl w:val="0"/>
              <w:autoSpaceDE w:val="0"/>
              <w:autoSpaceDN w:val="0"/>
              <w:adjustRightInd w:val="0"/>
              <w:jc w:val="center"/>
            </w:pPr>
            <w:r>
              <w:t>3/1</w:t>
            </w:r>
            <w:r w:rsidR="007A4FD1">
              <w:t>0</w:t>
            </w:r>
          </w:p>
        </w:tc>
        <w:tc>
          <w:tcPr>
            <w:tcW w:w="2250" w:type="dxa"/>
          </w:tcPr>
          <w:p w14:paraId="1212AC9E" w14:textId="4585951E" w:rsidR="009476C1" w:rsidRDefault="009476C1" w:rsidP="00AC164F">
            <w:pPr>
              <w:widowControl w:val="0"/>
              <w:autoSpaceDE w:val="0"/>
              <w:autoSpaceDN w:val="0"/>
              <w:adjustRightInd w:val="0"/>
              <w:jc w:val="center"/>
            </w:pPr>
            <w:r>
              <w:t>Electrochemistry</w:t>
            </w:r>
          </w:p>
        </w:tc>
        <w:tc>
          <w:tcPr>
            <w:tcW w:w="2307" w:type="dxa"/>
          </w:tcPr>
          <w:p w14:paraId="7174DA19" w14:textId="77777777" w:rsidR="009476C1" w:rsidRDefault="009476C1" w:rsidP="00AC164F">
            <w:pPr>
              <w:widowControl w:val="0"/>
              <w:autoSpaceDE w:val="0"/>
              <w:autoSpaceDN w:val="0"/>
              <w:adjustRightInd w:val="0"/>
              <w:jc w:val="center"/>
            </w:pPr>
          </w:p>
        </w:tc>
        <w:tc>
          <w:tcPr>
            <w:tcW w:w="2013" w:type="dxa"/>
          </w:tcPr>
          <w:p w14:paraId="2ADFF3D5" w14:textId="30B68BA6" w:rsidR="009476C1" w:rsidRDefault="009476C1" w:rsidP="006C56FE">
            <w:pPr>
              <w:widowControl w:val="0"/>
              <w:autoSpaceDE w:val="0"/>
              <w:autoSpaceDN w:val="0"/>
              <w:adjustRightInd w:val="0"/>
              <w:rPr>
                <w:rFonts w:cs="Helvetica"/>
              </w:rPr>
            </w:pPr>
            <w:r>
              <w:rPr>
                <w:rFonts w:cs="Helvetica"/>
              </w:rPr>
              <w:t>Chapters 24 &amp; 25</w:t>
            </w:r>
          </w:p>
        </w:tc>
        <w:tc>
          <w:tcPr>
            <w:tcW w:w="1980" w:type="dxa"/>
          </w:tcPr>
          <w:p w14:paraId="6C9A0ADE" w14:textId="2B81579D" w:rsidR="009476C1" w:rsidRDefault="009476C1" w:rsidP="00215033">
            <w:pPr>
              <w:widowControl w:val="0"/>
              <w:autoSpaceDE w:val="0"/>
              <w:autoSpaceDN w:val="0"/>
              <w:adjustRightInd w:val="0"/>
              <w:jc w:val="center"/>
              <w:rPr>
                <w:rFonts w:cs="Helvetica"/>
              </w:rPr>
            </w:pPr>
          </w:p>
        </w:tc>
      </w:tr>
      <w:tr w:rsidR="009476C1" w14:paraId="56DE5D70" w14:textId="77777777" w:rsidTr="006C56FE">
        <w:tc>
          <w:tcPr>
            <w:tcW w:w="1188" w:type="dxa"/>
          </w:tcPr>
          <w:p w14:paraId="741EE09D" w14:textId="01F0FB7D" w:rsidR="009476C1" w:rsidRDefault="009476C1" w:rsidP="007A4FD1">
            <w:pPr>
              <w:widowControl w:val="0"/>
              <w:autoSpaceDE w:val="0"/>
              <w:autoSpaceDN w:val="0"/>
              <w:adjustRightInd w:val="0"/>
              <w:jc w:val="center"/>
            </w:pPr>
            <w:r>
              <w:t>3/1</w:t>
            </w:r>
            <w:r w:rsidR="007A4FD1">
              <w:t>2</w:t>
            </w:r>
          </w:p>
        </w:tc>
        <w:tc>
          <w:tcPr>
            <w:tcW w:w="2250" w:type="dxa"/>
          </w:tcPr>
          <w:p w14:paraId="5F9BED88" w14:textId="1E72DD3C" w:rsidR="009476C1" w:rsidRDefault="009476C1" w:rsidP="00AC164F">
            <w:pPr>
              <w:widowControl w:val="0"/>
              <w:autoSpaceDE w:val="0"/>
              <w:autoSpaceDN w:val="0"/>
              <w:adjustRightInd w:val="0"/>
              <w:jc w:val="center"/>
            </w:pPr>
            <w:r>
              <w:t>Chromatography</w:t>
            </w:r>
          </w:p>
        </w:tc>
        <w:tc>
          <w:tcPr>
            <w:tcW w:w="2307" w:type="dxa"/>
          </w:tcPr>
          <w:p w14:paraId="7BF4560A" w14:textId="77777777" w:rsidR="009476C1" w:rsidRDefault="009476C1" w:rsidP="00AC164F">
            <w:pPr>
              <w:widowControl w:val="0"/>
              <w:autoSpaceDE w:val="0"/>
              <w:autoSpaceDN w:val="0"/>
              <w:adjustRightInd w:val="0"/>
              <w:jc w:val="center"/>
            </w:pPr>
          </w:p>
        </w:tc>
        <w:tc>
          <w:tcPr>
            <w:tcW w:w="2013" w:type="dxa"/>
          </w:tcPr>
          <w:p w14:paraId="6795C374" w14:textId="379DF8A0" w:rsidR="009476C1" w:rsidRDefault="009476C1" w:rsidP="00215033">
            <w:pPr>
              <w:widowControl w:val="0"/>
              <w:autoSpaceDE w:val="0"/>
              <w:autoSpaceDN w:val="0"/>
              <w:adjustRightInd w:val="0"/>
              <w:jc w:val="center"/>
              <w:rPr>
                <w:rFonts w:cs="Helvetica"/>
              </w:rPr>
            </w:pPr>
            <w:r>
              <w:rPr>
                <w:rFonts w:cs="Helvetica"/>
              </w:rPr>
              <w:t>Chapter 26</w:t>
            </w:r>
          </w:p>
        </w:tc>
        <w:tc>
          <w:tcPr>
            <w:tcW w:w="1980" w:type="dxa"/>
          </w:tcPr>
          <w:p w14:paraId="4257E3F2" w14:textId="3151D6C3" w:rsidR="009476C1" w:rsidRDefault="001C200E" w:rsidP="00215033">
            <w:pPr>
              <w:widowControl w:val="0"/>
              <w:autoSpaceDE w:val="0"/>
              <w:autoSpaceDN w:val="0"/>
              <w:adjustRightInd w:val="0"/>
              <w:jc w:val="center"/>
              <w:rPr>
                <w:rFonts w:cs="Helvetica"/>
              </w:rPr>
            </w:pPr>
            <w:r>
              <w:rPr>
                <w:rFonts w:cs="Helvetica"/>
              </w:rPr>
              <w:t>Assessment</w:t>
            </w:r>
            <w:r w:rsidR="009476C1">
              <w:rPr>
                <w:rFonts w:cs="Helvetica"/>
              </w:rPr>
              <w:t xml:space="preserve"> 2 </w:t>
            </w:r>
          </w:p>
          <w:p w14:paraId="777822DD" w14:textId="0318DA64" w:rsidR="001C200E" w:rsidRDefault="009476C1" w:rsidP="00215033">
            <w:pPr>
              <w:widowControl w:val="0"/>
              <w:autoSpaceDE w:val="0"/>
              <w:autoSpaceDN w:val="0"/>
              <w:adjustRightInd w:val="0"/>
              <w:jc w:val="center"/>
              <w:rPr>
                <w:rFonts w:cs="Helvetica"/>
              </w:rPr>
            </w:pPr>
            <w:r>
              <w:rPr>
                <w:rFonts w:cs="Helvetica"/>
              </w:rPr>
              <w:t>(in-class)</w:t>
            </w:r>
          </w:p>
        </w:tc>
      </w:tr>
      <w:tr w:rsidR="00AC0D8E" w14:paraId="74D39256" w14:textId="77777777" w:rsidTr="006C56FE">
        <w:tc>
          <w:tcPr>
            <w:tcW w:w="1188" w:type="dxa"/>
          </w:tcPr>
          <w:p w14:paraId="450AF941" w14:textId="562C8B39" w:rsidR="00AC0D8E" w:rsidRDefault="00AC0D8E" w:rsidP="007A4FD1">
            <w:pPr>
              <w:widowControl w:val="0"/>
              <w:autoSpaceDE w:val="0"/>
              <w:autoSpaceDN w:val="0"/>
              <w:adjustRightInd w:val="0"/>
              <w:jc w:val="center"/>
            </w:pPr>
            <w:r>
              <w:t>3/1</w:t>
            </w:r>
            <w:r w:rsidR="007A4FD1">
              <w:t>2,13</w:t>
            </w:r>
          </w:p>
        </w:tc>
        <w:tc>
          <w:tcPr>
            <w:tcW w:w="2250" w:type="dxa"/>
          </w:tcPr>
          <w:p w14:paraId="5108FD9E" w14:textId="77777777" w:rsidR="00AC0D8E" w:rsidRDefault="00AC0D8E" w:rsidP="00AC164F">
            <w:pPr>
              <w:widowControl w:val="0"/>
              <w:autoSpaceDE w:val="0"/>
              <w:autoSpaceDN w:val="0"/>
              <w:adjustRightInd w:val="0"/>
              <w:jc w:val="center"/>
            </w:pPr>
          </w:p>
        </w:tc>
        <w:tc>
          <w:tcPr>
            <w:tcW w:w="2307" w:type="dxa"/>
          </w:tcPr>
          <w:p w14:paraId="60F6696B" w14:textId="5F99608E" w:rsidR="00AC0D8E" w:rsidRDefault="00715B23" w:rsidP="007A4FD1">
            <w:pPr>
              <w:widowControl w:val="0"/>
              <w:autoSpaceDE w:val="0"/>
              <w:autoSpaceDN w:val="0"/>
              <w:adjustRightInd w:val="0"/>
              <w:jc w:val="center"/>
            </w:pPr>
            <w:r>
              <w:rPr>
                <w:rFonts w:cs="Helvetica"/>
              </w:rPr>
              <w:t xml:space="preserve">Background &amp; Discussion of </w:t>
            </w:r>
            <w:r w:rsidR="007A4FD1">
              <w:rPr>
                <w:rFonts w:cs="Helvetica"/>
              </w:rPr>
              <w:t>Study</w:t>
            </w:r>
            <w:r>
              <w:rPr>
                <w:rFonts w:cs="Helvetica"/>
              </w:rPr>
              <w:t xml:space="preserve"> Site</w:t>
            </w:r>
          </w:p>
        </w:tc>
        <w:tc>
          <w:tcPr>
            <w:tcW w:w="2013" w:type="dxa"/>
          </w:tcPr>
          <w:p w14:paraId="68371199" w14:textId="4B82B384" w:rsidR="00AC0D8E" w:rsidRDefault="00AC0D8E" w:rsidP="00215033">
            <w:pPr>
              <w:widowControl w:val="0"/>
              <w:autoSpaceDE w:val="0"/>
              <w:autoSpaceDN w:val="0"/>
              <w:adjustRightInd w:val="0"/>
              <w:jc w:val="center"/>
              <w:rPr>
                <w:rFonts w:cs="Helvetica"/>
              </w:rPr>
            </w:pPr>
          </w:p>
        </w:tc>
        <w:tc>
          <w:tcPr>
            <w:tcW w:w="1980" w:type="dxa"/>
          </w:tcPr>
          <w:p w14:paraId="23AB11B8" w14:textId="7265C0B0" w:rsidR="00AC0D8E" w:rsidRDefault="00AC0D8E" w:rsidP="00215033">
            <w:pPr>
              <w:widowControl w:val="0"/>
              <w:autoSpaceDE w:val="0"/>
              <w:autoSpaceDN w:val="0"/>
              <w:adjustRightInd w:val="0"/>
              <w:jc w:val="center"/>
              <w:rPr>
                <w:rFonts w:cs="Helvetica"/>
              </w:rPr>
            </w:pPr>
            <w:r>
              <w:rPr>
                <w:rFonts w:cs="Helvetica"/>
              </w:rPr>
              <w:t>Report for Lab 2</w:t>
            </w:r>
          </w:p>
        </w:tc>
      </w:tr>
      <w:tr w:rsidR="009476C1" w14:paraId="23786A9E" w14:textId="77777777" w:rsidTr="006C56FE">
        <w:tc>
          <w:tcPr>
            <w:tcW w:w="1188" w:type="dxa"/>
          </w:tcPr>
          <w:p w14:paraId="4A221194" w14:textId="75AF41FF" w:rsidR="009476C1" w:rsidRDefault="009476C1" w:rsidP="007A4FD1">
            <w:pPr>
              <w:widowControl w:val="0"/>
              <w:autoSpaceDE w:val="0"/>
              <w:autoSpaceDN w:val="0"/>
              <w:adjustRightInd w:val="0"/>
              <w:jc w:val="center"/>
            </w:pPr>
            <w:r>
              <w:t>3/1</w:t>
            </w:r>
            <w:r w:rsidR="007A4FD1">
              <w:t>7</w:t>
            </w:r>
          </w:p>
        </w:tc>
        <w:tc>
          <w:tcPr>
            <w:tcW w:w="2250" w:type="dxa"/>
          </w:tcPr>
          <w:p w14:paraId="18092EE0" w14:textId="347DD105" w:rsidR="009476C1" w:rsidRDefault="009476C1" w:rsidP="00AC164F">
            <w:pPr>
              <w:widowControl w:val="0"/>
              <w:autoSpaceDE w:val="0"/>
              <w:autoSpaceDN w:val="0"/>
              <w:adjustRightInd w:val="0"/>
              <w:jc w:val="center"/>
            </w:pPr>
            <w:r>
              <w:t>Chromatography</w:t>
            </w:r>
          </w:p>
        </w:tc>
        <w:tc>
          <w:tcPr>
            <w:tcW w:w="2307" w:type="dxa"/>
          </w:tcPr>
          <w:p w14:paraId="335809EA" w14:textId="4B1C7A51" w:rsidR="009476C1" w:rsidRDefault="009476C1" w:rsidP="00AC164F">
            <w:pPr>
              <w:widowControl w:val="0"/>
              <w:autoSpaceDE w:val="0"/>
              <w:autoSpaceDN w:val="0"/>
              <w:adjustRightInd w:val="0"/>
              <w:jc w:val="center"/>
            </w:pPr>
          </w:p>
        </w:tc>
        <w:tc>
          <w:tcPr>
            <w:tcW w:w="2013" w:type="dxa"/>
          </w:tcPr>
          <w:p w14:paraId="538114DF" w14:textId="59C88694" w:rsidR="009476C1" w:rsidRDefault="009476C1" w:rsidP="00215033">
            <w:pPr>
              <w:widowControl w:val="0"/>
              <w:autoSpaceDE w:val="0"/>
              <w:autoSpaceDN w:val="0"/>
              <w:adjustRightInd w:val="0"/>
              <w:jc w:val="center"/>
              <w:rPr>
                <w:rFonts w:cs="Helvetica"/>
              </w:rPr>
            </w:pPr>
            <w:r>
              <w:rPr>
                <w:rFonts w:cs="Helvetica"/>
              </w:rPr>
              <w:t>Chapter 27</w:t>
            </w:r>
          </w:p>
        </w:tc>
        <w:tc>
          <w:tcPr>
            <w:tcW w:w="1980" w:type="dxa"/>
          </w:tcPr>
          <w:p w14:paraId="1A0A9810" w14:textId="437A0E64" w:rsidR="009476C1" w:rsidRDefault="009476C1" w:rsidP="00876727">
            <w:pPr>
              <w:widowControl w:val="0"/>
              <w:autoSpaceDE w:val="0"/>
              <w:autoSpaceDN w:val="0"/>
              <w:adjustRightInd w:val="0"/>
              <w:jc w:val="center"/>
              <w:rPr>
                <w:rFonts w:cs="Helvetica"/>
              </w:rPr>
            </w:pPr>
          </w:p>
        </w:tc>
      </w:tr>
      <w:tr w:rsidR="009476C1" w14:paraId="4F62F338" w14:textId="77777777" w:rsidTr="006C56FE">
        <w:tc>
          <w:tcPr>
            <w:tcW w:w="1188" w:type="dxa"/>
          </w:tcPr>
          <w:p w14:paraId="3803EE93" w14:textId="5CA2709C" w:rsidR="009476C1" w:rsidRDefault="009476C1" w:rsidP="007A4FD1">
            <w:pPr>
              <w:widowControl w:val="0"/>
              <w:autoSpaceDE w:val="0"/>
              <w:autoSpaceDN w:val="0"/>
              <w:adjustRightInd w:val="0"/>
              <w:jc w:val="center"/>
            </w:pPr>
            <w:r>
              <w:t>3/</w:t>
            </w:r>
            <w:r w:rsidR="007A4FD1">
              <w:t>19</w:t>
            </w:r>
          </w:p>
        </w:tc>
        <w:tc>
          <w:tcPr>
            <w:tcW w:w="2250" w:type="dxa"/>
          </w:tcPr>
          <w:p w14:paraId="09E44423" w14:textId="4B8C85EA" w:rsidR="009476C1" w:rsidRDefault="009476C1" w:rsidP="00AC164F">
            <w:pPr>
              <w:widowControl w:val="0"/>
              <w:autoSpaceDE w:val="0"/>
              <w:autoSpaceDN w:val="0"/>
              <w:adjustRightInd w:val="0"/>
              <w:jc w:val="center"/>
            </w:pPr>
            <w:r>
              <w:t>Chromatography</w:t>
            </w:r>
          </w:p>
        </w:tc>
        <w:tc>
          <w:tcPr>
            <w:tcW w:w="2307" w:type="dxa"/>
          </w:tcPr>
          <w:p w14:paraId="1516B82D" w14:textId="77777777" w:rsidR="009476C1" w:rsidRDefault="009476C1" w:rsidP="00AC164F">
            <w:pPr>
              <w:widowControl w:val="0"/>
              <w:autoSpaceDE w:val="0"/>
              <w:autoSpaceDN w:val="0"/>
              <w:adjustRightInd w:val="0"/>
              <w:jc w:val="center"/>
            </w:pPr>
          </w:p>
        </w:tc>
        <w:tc>
          <w:tcPr>
            <w:tcW w:w="2013" w:type="dxa"/>
          </w:tcPr>
          <w:p w14:paraId="23A45870" w14:textId="77777777" w:rsidR="009476C1" w:rsidRDefault="009476C1" w:rsidP="00215033">
            <w:pPr>
              <w:widowControl w:val="0"/>
              <w:autoSpaceDE w:val="0"/>
              <w:autoSpaceDN w:val="0"/>
              <w:adjustRightInd w:val="0"/>
              <w:jc w:val="center"/>
              <w:rPr>
                <w:rFonts w:cs="Helvetica"/>
              </w:rPr>
            </w:pPr>
          </w:p>
        </w:tc>
        <w:tc>
          <w:tcPr>
            <w:tcW w:w="1980" w:type="dxa"/>
          </w:tcPr>
          <w:p w14:paraId="72E17C1A" w14:textId="3E3C1824" w:rsidR="009476C1" w:rsidRDefault="009476C1" w:rsidP="00215033">
            <w:pPr>
              <w:widowControl w:val="0"/>
              <w:autoSpaceDE w:val="0"/>
              <w:autoSpaceDN w:val="0"/>
              <w:adjustRightInd w:val="0"/>
              <w:jc w:val="center"/>
              <w:rPr>
                <w:rFonts w:cs="Helvetica"/>
              </w:rPr>
            </w:pPr>
          </w:p>
        </w:tc>
      </w:tr>
      <w:tr w:rsidR="00AC0D8E" w14:paraId="2BBC9AB6" w14:textId="77777777" w:rsidTr="006C56FE">
        <w:tc>
          <w:tcPr>
            <w:tcW w:w="1188" w:type="dxa"/>
          </w:tcPr>
          <w:p w14:paraId="53530397" w14:textId="13F968E8" w:rsidR="00AC0D8E" w:rsidRDefault="00876727" w:rsidP="007A4FD1">
            <w:pPr>
              <w:widowControl w:val="0"/>
              <w:autoSpaceDE w:val="0"/>
              <w:autoSpaceDN w:val="0"/>
              <w:adjustRightInd w:val="0"/>
              <w:jc w:val="center"/>
            </w:pPr>
            <w:r>
              <w:t>3/</w:t>
            </w:r>
            <w:r w:rsidR="007A4FD1">
              <w:t>19,20</w:t>
            </w:r>
          </w:p>
        </w:tc>
        <w:tc>
          <w:tcPr>
            <w:tcW w:w="2250" w:type="dxa"/>
          </w:tcPr>
          <w:p w14:paraId="32BDA075" w14:textId="77777777" w:rsidR="00AC0D8E" w:rsidRDefault="00AC0D8E" w:rsidP="00AC164F">
            <w:pPr>
              <w:widowControl w:val="0"/>
              <w:autoSpaceDE w:val="0"/>
              <w:autoSpaceDN w:val="0"/>
              <w:adjustRightInd w:val="0"/>
              <w:jc w:val="center"/>
            </w:pPr>
          </w:p>
        </w:tc>
        <w:tc>
          <w:tcPr>
            <w:tcW w:w="2307" w:type="dxa"/>
          </w:tcPr>
          <w:p w14:paraId="2FC171DC" w14:textId="1E8D5616" w:rsidR="00AC0D8E" w:rsidRDefault="00876727" w:rsidP="00AC164F">
            <w:pPr>
              <w:widowControl w:val="0"/>
              <w:autoSpaceDE w:val="0"/>
              <w:autoSpaceDN w:val="0"/>
              <w:adjustRightInd w:val="0"/>
              <w:jc w:val="center"/>
            </w:pPr>
            <w:r>
              <w:t>Lab 4: Gas Chromatography</w:t>
            </w:r>
          </w:p>
        </w:tc>
        <w:tc>
          <w:tcPr>
            <w:tcW w:w="2013" w:type="dxa"/>
          </w:tcPr>
          <w:p w14:paraId="2B39D818" w14:textId="7F611425" w:rsidR="00AC0D8E" w:rsidRDefault="006C56FE" w:rsidP="00215033">
            <w:pPr>
              <w:widowControl w:val="0"/>
              <w:autoSpaceDE w:val="0"/>
              <w:autoSpaceDN w:val="0"/>
              <w:adjustRightInd w:val="0"/>
              <w:jc w:val="center"/>
              <w:rPr>
                <w:rFonts w:cs="Helvetica"/>
              </w:rPr>
            </w:pPr>
            <w:r>
              <w:rPr>
                <w:rFonts w:cs="Helvetica"/>
              </w:rPr>
              <w:t>See Canvas for documents</w:t>
            </w:r>
          </w:p>
        </w:tc>
        <w:tc>
          <w:tcPr>
            <w:tcW w:w="1980" w:type="dxa"/>
          </w:tcPr>
          <w:p w14:paraId="2276FD4A" w14:textId="77777777" w:rsidR="00AC0D8E" w:rsidRDefault="00876727" w:rsidP="00215033">
            <w:pPr>
              <w:widowControl w:val="0"/>
              <w:autoSpaceDE w:val="0"/>
              <w:autoSpaceDN w:val="0"/>
              <w:adjustRightInd w:val="0"/>
              <w:jc w:val="center"/>
              <w:rPr>
                <w:rFonts w:cs="Helvetica"/>
              </w:rPr>
            </w:pPr>
            <w:r>
              <w:rPr>
                <w:rFonts w:cs="Helvetica"/>
              </w:rPr>
              <w:t>Report for Lab 3,</w:t>
            </w:r>
          </w:p>
          <w:p w14:paraId="6523DC05" w14:textId="19376FB0" w:rsidR="00876727" w:rsidRDefault="00876727" w:rsidP="00876727">
            <w:pPr>
              <w:widowControl w:val="0"/>
              <w:autoSpaceDE w:val="0"/>
              <w:autoSpaceDN w:val="0"/>
              <w:adjustRightInd w:val="0"/>
              <w:jc w:val="center"/>
              <w:rPr>
                <w:rFonts w:cs="Helvetica"/>
              </w:rPr>
            </w:pPr>
            <w:r>
              <w:rPr>
                <w:rFonts w:cs="Helvetica"/>
              </w:rPr>
              <w:t xml:space="preserve">Group proposal for sampling &amp; analysis </w:t>
            </w:r>
            <w:r w:rsidR="00BC614A">
              <w:rPr>
                <w:rFonts w:cs="Helvetica"/>
              </w:rPr>
              <w:t xml:space="preserve"> due</w:t>
            </w:r>
          </w:p>
        </w:tc>
      </w:tr>
      <w:tr w:rsidR="009476C1" w14:paraId="10957A39" w14:textId="77777777" w:rsidTr="006C56FE">
        <w:tc>
          <w:tcPr>
            <w:tcW w:w="1188" w:type="dxa"/>
          </w:tcPr>
          <w:p w14:paraId="3692A8B7" w14:textId="58C8E957" w:rsidR="009476C1" w:rsidRDefault="009476C1" w:rsidP="007A4FD1">
            <w:pPr>
              <w:widowControl w:val="0"/>
              <w:autoSpaceDE w:val="0"/>
              <w:autoSpaceDN w:val="0"/>
              <w:adjustRightInd w:val="0"/>
              <w:jc w:val="center"/>
            </w:pPr>
            <w:r>
              <w:t>3/2</w:t>
            </w:r>
            <w:r w:rsidR="007A4FD1">
              <w:t>1</w:t>
            </w:r>
            <w:r>
              <w:t>-3/29</w:t>
            </w:r>
          </w:p>
        </w:tc>
        <w:tc>
          <w:tcPr>
            <w:tcW w:w="2250" w:type="dxa"/>
          </w:tcPr>
          <w:p w14:paraId="335F4721" w14:textId="4B6277F2" w:rsidR="009476C1" w:rsidRDefault="009476C1" w:rsidP="00AC164F">
            <w:pPr>
              <w:widowControl w:val="0"/>
              <w:autoSpaceDE w:val="0"/>
              <w:autoSpaceDN w:val="0"/>
              <w:adjustRightInd w:val="0"/>
              <w:jc w:val="center"/>
            </w:pPr>
            <w:r>
              <w:t>Spring break</w:t>
            </w:r>
          </w:p>
        </w:tc>
        <w:tc>
          <w:tcPr>
            <w:tcW w:w="2307" w:type="dxa"/>
          </w:tcPr>
          <w:p w14:paraId="69387DE0" w14:textId="77777777" w:rsidR="009476C1" w:rsidRDefault="009476C1" w:rsidP="00AC164F">
            <w:pPr>
              <w:widowControl w:val="0"/>
              <w:autoSpaceDE w:val="0"/>
              <w:autoSpaceDN w:val="0"/>
              <w:adjustRightInd w:val="0"/>
              <w:jc w:val="center"/>
            </w:pPr>
          </w:p>
        </w:tc>
        <w:tc>
          <w:tcPr>
            <w:tcW w:w="2013" w:type="dxa"/>
          </w:tcPr>
          <w:p w14:paraId="3741DFC1" w14:textId="77777777" w:rsidR="009476C1" w:rsidRDefault="009476C1" w:rsidP="00215033">
            <w:pPr>
              <w:widowControl w:val="0"/>
              <w:autoSpaceDE w:val="0"/>
              <w:autoSpaceDN w:val="0"/>
              <w:adjustRightInd w:val="0"/>
              <w:jc w:val="center"/>
              <w:rPr>
                <w:rFonts w:cs="Helvetica"/>
              </w:rPr>
            </w:pPr>
          </w:p>
        </w:tc>
        <w:tc>
          <w:tcPr>
            <w:tcW w:w="1980" w:type="dxa"/>
          </w:tcPr>
          <w:p w14:paraId="7531BFBC" w14:textId="77777777" w:rsidR="009476C1" w:rsidRDefault="009476C1" w:rsidP="00215033">
            <w:pPr>
              <w:widowControl w:val="0"/>
              <w:autoSpaceDE w:val="0"/>
              <w:autoSpaceDN w:val="0"/>
              <w:adjustRightInd w:val="0"/>
              <w:jc w:val="center"/>
              <w:rPr>
                <w:rFonts w:cs="Helvetica"/>
              </w:rPr>
            </w:pPr>
          </w:p>
        </w:tc>
      </w:tr>
      <w:tr w:rsidR="009476C1" w14:paraId="6DE7DDBF" w14:textId="77777777" w:rsidTr="006C56FE">
        <w:tc>
          <w:tcPr>
            <w:tcW w:w="1188" w:type="dxa"/>
          </w:tcPr>
          <w:p w14:paraId="4617499D" w14:textId="6E9E4DDF" w:rsidR="009476C1" w:rsidRDefault="007A4FD1" w:rsidP="00AC164F">
            <w:pPr>
              <w:widowControl w:val="0"/>
              <w:autoSpaceDE w:val="0"/>
              <w:autoSpaceDN w:val="0"/>
              <w:adjustRightInd w:val="0"/>
              <w:jc w:val="center"/>
            </w:pPr>
            <w:r>
              <w:t>3</w:t>
            </w:r>
            <w:r w:rsidR="009476C1">
              <w:t>/</w:t>
            </w:r>
            <w:r>
              <w:t>3</w:t>
            </w:r>
            <w:r w:rsidR="009476C1">
              <w:t>1</w:t>
            </w:r>
          </w:p>
        </w:tc>
        <w:tc>
          <w:tcPr>
            <w:tcW w:w="2250" w:type="dxa"/>
          </w:tcPr>
          <w:p w14:paraId="066FE85A" w14:textId="0293404C" w:rsidR="009476C1" w:rsidRDefault="009476C1" w:rsidP="00AC164F">
            <w:pPr>
              <w:widowControl w:val="0"/>
              <w:autoSpaceDE w:val="0"/>
              <w:autoSpaceDN w:val="0"/>
              <w:adjustRightInd w:val="0"/>
              <w:jc w:val="center"/>
            </w:pPr>
            <w:r>
              <w:t>Chromatography</w:t>
            </w:r>
          </w:p>
        </w:tc>
        <w:tc>
          <w:tcPr>
            <w:tcW w:w="2307" w:type="dxa"/>
          </w:tcPr>
          <w:p w14:paraId="0E316FC8" w14:textId="3508929B" w:rsidR="009476C1" w:rsidRDefault="009476C1" w:rsidP="00AC164F">
            <w:pPr>
              <w:widowControl w:val="0"/>
              <w:autoSpaceDE w:val="0"/>
              <w:autoSpaceDN w:val="0"/>
              <w:adjustRightInd w:val="0"/>
              <w:jc w:val="center"/>
            </w:pPr>
          </w:p>
        </w:tc>
        <w:tc>
          <w:tcPr>
            <w:tcW w:w="2013" w:type="dxa"/>
          </w:tcPr>
          <w:p w14:paraId="199A1025" w14:textId="66165330" w:rsidR="009476C1" w:rsidRDefault="009476C1" w:rsidP="006C56FE">
            <w:pPr>
              <w:widowControl w:val="0"/>
              <w:autoSpaceDE w:val="0"/>
              <w:autoSpaceDN w:val="0"/>
              <w:adjustRightInd w:val="0"/>
              <w:rPr>
                <w:rFonts w:cs="Helvetica"/>
              </w:rPr>
            </w:pPr>
            <w:r>
              <w:rPr>
                <w:rFonts w:cs="Helvetica"/>
              </w:rPr>
              <w:t>Chapters 27 &amp; 28</w:t>
            </w:r>
          </w:p>
        </w:tc>
        <w:tc>
          <w:tcPr>
            <w:tcW w:w="1980" w:type="dxa"/>
          </w:tcPr>
          <w:p w14:paraId="466A0FAB" w14:textId="7CA6815C" w:rsidR="009476C1" w:rsidRDefault="009476C1" w:rsidP="00876727">
            <w:pPr>
              <w:widowControl w:val="0"/>
              <w:autoSpaceDE w:val="0"/>
              <w:autoSpaceDN w:val="0"/>
              <w:adjustRightInd w:val="0"/>
              <w:jc w:val="center"/>
              <w:rPr>
                <w:rFonts w:cs="Helvetica"/>
              </w:rPr>
            </w:pPr>
          </w:p>
        </w:tc>
      </w:tr>
      <w:tr w:rsidR="009476C1" w14:paraId="662DD038" w14:textId="77777777" w:rsidTr="006C56FE">
        <w:tc>
          <w:tcPr>
            <w:tcW w:w="1188" w:type="dxa"/>
          </w:tcPr>
          <w:p w14:paraId="4881A491" w14:textId="06349A91" w:rsidR="009476C1" w:rsidRDefault="009476C1" w:rsidP="007A4FD1">
            <w:pPr>
              <w:widowControl w:val="0"/>
              <w:autoSpaceDE w:val="0"/>
              <w:autoSpaceDN w:val="0"/>
              <w:adjustRightInd w:val="0"/>
              <w:jc w:val="center"/>
            </w:pPr>
            <w:r>
              <w:t>4/</w:t>
            </w:r>
            <w:r w:rsidR="007A4FD1">
              <w:t>2</w:t>
            </w:r>
          </w:p>
        </w:tc>
        <w:tc>
          <w:tcPr>
            <w:tcW w:w="2250" w:type="dxa"/>
          </w:tcPr>
          <w:p w14:paraId="309331CF" w14:textId="55C13029" w:rsidR="009476C1" w:rsidRDefault="009476C1" w:rsidP="00AC164F">
            <w:pPr>
              <w:widowControl w:val="0"/>
              <w:autoSpaceDE w:val="0"/>
              <w:autoSpaceDN w:val="0"/>
              <w:adjustRightInd w:val="0"/>
              <w:jc w:val="center"/>
            </w:pPr>
            <w:r>
              <w:t>Chromatography</w:t>
            </w:r>
          </w:p>
        </w:tc>
        <w:tc>
          <w:tcPr>
            <w:tcW w:w="2307" w:type="dxa"/>
          </w:tcPr>
          <w:p w14:paraId="19EA9197" w14:textId="77777777" w:rsidR="009476C1" w:rsidRDefault="009476C1" w:rsidP="00AC164F">
            <w:pPr>
              <w:widowControl w:val="0"/>
              <w:autoSpaceDE w:val="0"/>
              <w:autoSpaceDN w:val="0"/>
              <w:adjustRightInd w:val="0"/>
              <w:jc w:val="center"/>
            </w:pPr>
          </w:p>
        </w:tc>
        <w:tc>
          <w:tcPr>
            <w:tcW w:w="2013" w:type="dxa"/>
          </w:tcPr>
          <w:p w14:paraId="56E01AF5" w14:textId="6F616896" w:rsidR="009476C1" w:rsidRDefault="009476C1" w:rsidP="00215033">
            <w:pPr>
              <w:widowControl w:val="0"/>
              <w:autoSpaceDE w:val="0"/>
              <w:autoSpaceDN w:val="0"/>
              <w:adjustRightInd w:val="0"/>
              <w:jc w:val="center"/>
              <w:rPr>
                <w:rFonts w:cs="Helvetica"/>
              </w:rPr>
            </w:pPr>
            <w:r>
              <w:rPr>
                <w:rFonts w:cs="Helvetica"/>
              </w:rPr>
              <w:t>Chapter 28</w:t>
            </w:r>
          </w:p>
        </w:tc>
        <w:tc>
          <w:tcPr>
            <w:tcW w:w="1980" w:type="dxa"/>
          </w:tcPr>
          <w:p w14:paraId="6E76FF52" w14:textId="77777777" w:rsidR="009476C1" w:rsidRDefault="009476C1" w:rsidP="00215033">
            <w:pPr>
              <w:widowControl w:val="0"/>
              <w:autoSpaceDE w:val="0"/>
              <w:autoSpaceDN w:val="0"/>
              <w:adjustRightInd w:val="0"/>
              <w:jc w:val="center"/>
              <w:rPr>
                <w:rFonts w:cs="Helvetica"/>
              </w:rPr>
            </w:pPr>
          </w:p>
        </w:tc>
      </w:tr>
      <w:tr w:rsidR="00876727" w14:paraId="3FD4AA9E" w14:textId="77777777" w:rsidTr="006C56FE">
        <w:tc>
          <w:tcPr>
            <w:tcW w:w="1188" w:type="dxa"/>
          </w:tcPr>
          <w:p w14:paraId="0688844A" w14:textId="2C46BC98" w:rsidR="00876727" w:rsidRDefault="00876727" w:rsidP="007A4FD1">
            <w:pPr>
              <w:widowControl w:val="0"/>
              <w:autoSpaceDE w:val="0"/>
              <w:autoSpaceDN w:val="0"/>
              <w:adjustRightInd w:val="0"/>
              <w:jc w:val="center"/>
            </w:pPr>
            <w:r>
              <w:t>4/</w:t>
            </w:r>
            <w:r w:rsidR="007A4FD1">
              <w:t>2,3</w:t>
            </w:r>
          </w:p>
        </w:tc>
        <w:tc>
          <w:tcPr>
            <w:tcW w:w="2250" w:type="dxa"/>
          </w:tcPr>
          <w:p w14:paraId="3E47AC73" w14:textId="77777777" w:rsidR="00876727" w:rsidRDefault="00876727" w:rsidP="00AC164F">
            <w:pPr>
              <w:widowControl w:val="0"/>
              <w:autoSpaceDE w:val="0"/>
              <w:autoSpaceDN w:val="0"/>
              <w:adjustRightInd w:val="0"/>
              <w:jc w:val="center"/>
            </w:pPr>
          </w:p>
        </w:tc>
        <w:tc>
          <w:tcPr>
            <w:tcW w:w="2307" w:type="dxa"/>
          </w:tcPr>
          <w:p w14:paraId="5EAFA000" w14:textId="24ED01FA" w:rsidR="00876727" w:rsidRDefault="00876727" w:rsidP="00AC164F">
            <w:pPr>
              <w:widowControl w:val="0"/>
              <w:autoSpaceDE w:val="0"/>
              <w:autoSpaceDN w:val="0"/>
              <w:adjustRightInd w:val="0"/>
              <w:jc w:val="center"/>
            </w:pPr>
            <w:r>
              <w:t>Lab 5: Liquid Chromatography</w:t>
            </w:r>
          </w:p>
        </w:tc>
        <w:tc>
          <w:tcPr>
            <w:tcW w:w="2013" w:type="dxa"/>
          </w:tcPr>
          <w:p w14:paraId="129A133E" w14:textId="4A4EC860" w:rsidR="00876727" w:rsidRDefault="006C56FE" w:rsidP="00215033">
            <w:pPr>
              <w:widowControl w:val="0"/>
              <w:autoSpaceDE w:val="0"/>
              <w:autoSpaceDN w:val="0"/>
              <w:adjustRightInd w:val="0"/>
              <w:jc w:val="center"/>
              <w:rPr>
                <w:rFonts w:cs="Helvetica"/>
              </w:rPr>
            </w:pPr>
            <w:r>
              <w:rPr>
                <w:rFonts w:cs="Helvetica"/>
              </w:rPr>
              <w:t>See Canvas for documents</w:t>
            </w:r>
          </w:p>
        </w:tc>
        <w:tc>
          <w:tcPr>
            <w:tcW w:w="1980" w:type="dxa"/>
          </w:tcPr>
          <w:p w14:paraId="3BE0F2F0" w14:textId="588EE2FA" w:rsidR="00876727" w:rsidRDefault="00876727" w:rsidP="00215033">
            <w:pPr>
              <w:widowControl w:val="0"/>
              <w:autoSpaceDE w:val="0"/>
              <w:autoSpaceDN w:val="0"/>
              <w:adjustRightInd w:val="0"/>
              <w:jc w:val="center"/>
              <w:rPr>
                <w:rFonts w:cs="Helvetica"/>
              </w:rPr>
            </w:pPr>
            <w:r>
              <w:rPr>
                <w:rFonts w:cs="Helvetica"/>
              </w:rPr>
              <w:t>Report for Lab 4</w:t>
            </w:r>
          </w:p>
        </w:tc>
      </w:tr>
      <w:tr w:rsidR="009476C1" w14:paraId="52E1E665" w14:textId="77777777" w:rsidTr="006C56FE">
        <w:tc>
          <w:tcPr>
            <w:tcW w:w="1188" w:type="dxa"/>
          </w:tcPr>
          <w:p w14:paraId="21560BF1" w14:textId="7EBB26F5" w:rsidR="009476C1" w:rsidRDefault="009476C1" w:rsidP="007A4FD1">
            <w:pPr>
              <w:widowControl w:val="0"/>
              <w:autoSpaceDE w:val="0"/>
              <w:autoSpaceDN w:val="0"/>
              <w:adjustRightInd w:val="0"/>
              <w:jc w:val="center"/>
            </w:pPr>
            <w:r>
              <w:t>4/</w:t>
            </w:r>
            <w:r w:rsidR="007A4FD1">
              <w:t>7</w:t>
            </w:r>
          </w:p>
        </w:tc>
        <w:tc>
          <w:tcPr>
            <w:tcW w:w="2250" w:type="dxa"/>
          </w:tcPr>
          <w:p w14:paraId="7D14E321" w14:textId="12B4276E" w:rsidR="009476C1" w:rsidRDefault="009476C1" w:rsidP="00AC164F">
            <w:pPr>
              <w:widowControl w:val="0"/>
              <w:autoSpaceDE w:val="0"/>
              <w:autoSpaceDN w:val="0"/>
              <w:adjustRightInd w:val="0"/>
              <w:jc w:val="center"/>
            </w:pPr>
            <w:r>
              <w:t>Mass Spectrometry</w:t>
            </w:r>
          </w:p>
        </w:tc>
        <w:tc>
          <w:tcPr>
            <w:tcW w:w="2307" w:type="dxa"/>
          </w:tcPr>
          <w:p w14:paraId="255A6D3D" w14:textId="77777777" w:rsidR="009476C1" w:rsidRDefault="009476C1" w:rsidP="00AC164F">
            <w:pPr>
              <w:widowControl w:val="0"/>
              <w:autoSpaceDE w:val="0"/>
              <w:autoSpaceDN w:val="0"/>
              <w:adjustRightInd w:val="0"/>
              <w:jc w:val="center"/>
            </w:pPr>
          </w:p>
        </w:tc>
        <w:tc>
          <w:tcPr>
            <w:tcW w:w="2013" w:type="dxa"/>
          </w:tcPr>
          <w:p w14:paraId="191D8791" w14:textId="655A85BD" w:rsidR="009476C1" w:rsidRDefault="009476C1" w:rsidP="00215033">
            <w:pPr>
              <w:widowControl w:val="0"/>
              <w:autoSpaceDE w:val="0"/>
              <w:autoSpaceDN w:val="0"/>
              <w:adjustRightInd w:val="0"/>
              <w:jc w:val="center"/>
              <w:rPr>
                <w:rFonts w:cs="Helvetica"/>
              </w:rPr>
            </w:pPr>
            <w:r>
              <w:rPr>
                <w:rFonts w:cs="Helvetica"/>
              </w:rPr>
              <w:t>Chapters 20 &amp; 21</w:t>
            </w:r>
          </w:p>
        </w:tc>
        <w:tc>
          <w:tcPr>
            <w:tcW w:w="1980" w:type="dxa"/>
          </w:tcPr>
          <w:p w14:paraId="1CE68751" w14:textId="77777777" w:rsidR="009476C1" w:rsidRDefault="009476C1" w:rsidP="00215033">
            <w:pPr>
              <w:widowControl w:val="0"/>
              <w:autoSpaceDE w:val="0"/>
              <w:autoSpaceDN w:val="0"/>
              <w:adjustRightInd w:val="0"/>
              <w:jc w:val="center"/>
              <w:rPr>
                <w:rFonts w:cs="Helvetica"/>
              </w:rPr>
            </w:pPr>
          </w:p>
        </w:tc>
      </w:tr>
      <w:tr w:rsidR="009476C1" w14:paraId="13DCB192" w14:textId="77777777" w:rsidTr="006C56FE">
        <w:tc>
          <w:tcPr>
            <w:tcW w:w="1188" w:type="dxa"/>
          </w:tcPr>
          <w:p w14:paraId="440C8C35" w14:textId="31FE04D4" w:rsidR="009476C1" w:rsidRDefault="009476C1" w:rsidP="00282203">
            <w:pPr>
              <w:widowControl w:val="0"/>
              <w:autoSpaceDE w:val="0"/>
              <w:autoSpaceDN w:val="0"/>
              <w:adjustRightInd w:val="0"/>
              <w:jc w:val="center"/>
            </w:pPr>
            <w:r>
              <w:t>4/</w:t>
            </w:r>
            <w:r w:rsidR="00282203">
              <w:t>9</w:t>
            </w:r>
          </w:p>
        </w:tc>
        <w:tc>
          <w:tcPr>
            <w:tcW w:w="2250" w:type="dxa"/>
          </w:tcPr>
          <w:p w14:paraId="306B9410" w14:textId="2EFE123B" w:rsidR="009476C1" w:rsidRDefault="009476C1" w:rsidP="00AC164F">
            <w:pPr>
              <w:widowControl w:val="0"/>
              <w:autoSpaceDE w:val="0"/>
              <w:autoSpaceDN w:val="0"/>
              <w:adjustRightInd w:val="0"/>
              <w:jc w:val="center"/>
            </w:pPr>
            <w:r>
              <w:t>Mass Spectrometry</w:t>
            </w:r>
          </w:p>
        </w:tc>
        <w:tc>
          <w:tcPr>
            <w:tcW w:w="2307" w:type="dxa"/>
          </w:tcPr>
          <w:p w14:paraId="2A1BF63E" w14:textId="77777777" w:rsidR="009476C1" w:rsidRDefault="009476C1" w:rsidP="00AC164F">
            <w:pPr>
              <w:widowControl w:val="0"/>
              <w:autoSpaceDE w:val="0"/>
              <w:autoSpaceDN w:val="0"/>
              <w:adjustRightInd w:val="0"/>
              <w:jc w:val="center"/>
            </w:pPr>
          </w:p>
        </w:tc>
        <w:tc>
          <w:tcPr>
            <w:tcW w:w="2013" w:type="dxa"/>
          </w:tcPr>
          <w:p w14:paraId="0DC2667E" w14:textId="640E21CC" w:rsidR="009476C1" w:rsidRDefault="009476C1" w:rsidP="00215033">
            <w:pPr>
              <w:widowControl w:val="0"/>
              <w:autoSpaceDE w:val="0"/>
              <w:autoSpaceDN w:val="0"/>
              <w:adjustRightInd w:val="0"/>
              <w:jc w:val="center"/>
              <w:rPr>
                <w:rFonts w:cs="Helvetica"/>
              </w:rPr>
            </w:pPr>
            <w:r>
              <w:rPr>
                <w:rFonts w:cs="Helvetica"/>
              </w:rPr>
              <w:t>Chapters 20 &amp;21</w:t>
            </w:r>
          </w:p>
        </w:tc>
        <w:tc>
          <w:tcPr>
            <w:tcW w:w="1980" w:type="dxa"/>
          </w:tcPr>
          <w:p w14:paraId="75E2AB90" w14:textId="443F840E" w:rsidR="001C200E" w:rsidRDefault="001C200E" w:rsidP="00215033">
            <w:pPr>
              <w:widowControl w:val="0"/>
              <w:autoSpaceDE w:val="0"/>
              <w:autoSpaceDN w:val="0"/>
              <w:adjustRightInd w:val="0"/>
              <w:jc w:val="center"/>
              <w:rPr>
                <w:rFonts w:cs="Helvetica"/>
              </w:rPr>
            </w:pPr>
          </w:p>
        </w:tc>
      </w:tr>
      <w:tr w:rsidR="00282203" w14:paraId="70E35624" w14:textId="77777777" w:rsidTr="006C56FE">
        <w:tc>
          <w:tcPr>
            <w:tcW w:w="1188" w:type="dxa"/>
          </w:tcPr>
          <w:p w14:paraId="65D21848" w14:textId="5C6C9CAF" w:rsidR="00282203" w:rsidRDefault="00282203" w:rsidP="007A4FD1">
            <w:pPr>
              <w:widowControl w:val="0"/>
              <w:autoSpaceDE w:val="0"/>
              <w:autoSpaceDN w:val="0"/>
              <w:adjustRightInd w:val="0"/>
              <w:jc w:val="center"/>
            </w:pPr>
            <w:r>
              <w:t>4/14</w:t>
            </w:r>
          </w:p>
        </w:tc>
        <w:tc>
          <w:tcPr>
            <w:tcW w:w="2250" w:type="dxa"/>
          </w:tcPr>
          <w:p w14:paraId="47FA8176" w14:textId="4DC3DE48" w:rsidR="00282203" w:rsidRDefault="00282203" w:rsidP="007A4FD1">
            <w:pPr>
              <w:widowControl w:val="0"/>
              <w:autoSpaceDE w:val="0"/>
              <w:autoSpaceDN w:val="0"/>
              <w:adjustRightInd w:val="0"/>
              <w:jc w:val="center"/>
            </w:pPr>
            <w:r>
              <w:t>Assessment 3</w:t>
            </w:r>
          </w:p>
        </w:tc>
        <w:tc>
          <w:tcPr>
            <w:tcW w:w="2307" w:type="dxa"/>
          </w:tcPr>
          <w:p w14:paraId="7045621B" w14:textId="77777777" w:rsidR="00282203" w:rsidRDefault="00282203" w:rsidP="00AC164F">
            <w:pPr>
              <w:widowControl w:val="0"/>
              <w:autoSpaceDE w:val="0"/>
              <w:autoSpaceDN w:val="0"/>
              <w:adjustRightInd w:val="0"/>
              <w:jc w:val="center"/>
            </w:pPr>
          </w:p>
        </w:tc>
        <w:tc>
          <w:tcPr>
            <w:tcW w:w="2013" w:type="dxa"/>
          </w:tcPr>
          <w:p w14:paraId="30D1A8A2" w14:textId="77777777" w:rsidR="00282203" w:rsidRDefault="00282203" w:rsidP="00215033">
            <w:pPr>
              <w:widowControl w:val="0"/>
              <w:autoSpaceDE w:val="0"/>
              <w:autoSpaceDN w:val="0"/>
              <w:adjustRightInd w:val="0"/>
              <w:jc w:val="center"/>
              <w:rPr>
                <w:rFonts w:cs="Helvetica"/>
              </w:rPr>
            </w:pPr>
          </w:p>
        </w:tc>
        <w:tc>
          <w:tcPr>
            <w:tcW w:w="1980" w:type="dxa"/>
          </w:tcPr>
          <w:p w14:paraId="763F2E62" w14:textId="6E3361E5" w:rsidR="00282203" w:rsidRDefault="00282203" w:rsidP="00876727">
            <w:pPr>
              <w:widowControl w:val="0"/>
              <w:autoSpaceDE w:val="0"/>
              <w:autoSpaceDN w:val="0"/>
              <w:adjustRightInd w:val="0"/>
              <w:jc w:val="center"/>
              <w:rPr>
                <w:rFonts w:cs="Helvetica"/>
              </w:rPr>
            </w:pPr>
            <w:r>
              <w:rPr>
                <w:rFonts w:cs="Helvetica"/>
              </w:rPr>
              <w:t>(in-class)</w:t>
            </w:r>
          </w:p>
        </w:tc>
      </w:tr>
      <w:tr w:rsidR="009476C1" w14:paraId="15F9F9BF" w14:textId="77777777" w:rsidTr="006C56FE">
        <w:tc>
          <w:tcPr>
            <w:tcW w:w="1188" w:type="dxa"/>
          </w:tcPr>
          <w:p w14:paraId="72D94437" w14:textId="31F4DB69" w:rsidR="009476C1" w:rsidRDefault="00876727" w:rsidP="007A4FD1">
            <w:pPr>
              <w:widowControl w:val="0"/>
              <w:autoSpaceDE w:val="0"/>
              <w:autoSpaceDN w:val="0"/>
              <w:adjustRightInd w:val="0"/>
              <w:jc w:val="center"/>
            </w:pPr>
            <w:r>
              <w:t>Week of 4/1</w:t>
            </w:r>
            <w:r w:rsidR="007A4FD1">
              <w:t>3</w:t>
            </w:r>
          </w:p>
        </w:tc>
        <w:tc>
          <w:tcPr>
            <w:tcW w:w="2250" w:type="dxa"/>
          </w:tcPr>
          <w:p w14:paraId="141AD676" w14:textId="1399A234" w:rsidR="009476C1" w:rsidRDefault="009476C1" w:rsidP="007A4FD1">
            <w:pPr>
              <w:widowControl w:val="0"/>
              <w:autoSpaceDE w:val="0"/>
              <w:autoSpaceDN w:val="0"/>
              <w:adjustRightInd w:val="0"/>
              <w:jc w:val="center"/>
            </w:pPr>
            <w:r>
              <w:t xml:space="preserve">Field trip to </w:t>
            </w:r>
            <w:r w:rsidR="007A4FD1">
              <w:t>Study</w:t>
            </w:r>
            <w:r>
              <w:t xml:space="preserve"> Site</w:t>
            </w:r>
          </w:p>
        </w:tc>
        <w:tc>
          <w:tcPr>
            <w:tcW w:w="2307" w:type="dxa"/>
          </w:tcPr>
          <w:p w14:paraId="64A236AB" w14:textId="77777777" w:rsidR="009476C1" w:rsidRDefault="009476C1" w:rsidP="00AC164F">
            <w:pPr>
              <w:widowControl w:val="0"/>
              <w:autoSpaceDE w:val="0"/>
              <w:autoSpaceDN w:val="0"/>
              <w:adjustRightInd w:val="0"/>
              <w:jc w:val="center"/>
            </w:pPr>
          </w:p>
        </w:tc>
        <w:tc>
          <w:tcPr>
            <w:tcW w:w="2013" w:type="dxa"/>
          </w:tcPr>
          <w:p w14:paraId="3E183B1A" w14:textId="77777777" w:rsidR="009476C1" w:rsidRDefault="009476C1" w:rsidP="00215033">
            <w:pPr>
              <w:widowControl w:val="0"/>
              <w:autoSpaceDE w:val="0"/>
              <w:autoSpaceDN w:val="0"/>
              <w:adjustRightInd w:val="0"/>
              <w:jc w:val="center"/>
              <w:rPr>
                <w:rFonts w:cs="Helvetica"/>
              </w:rPr>
            </w:pPr>
          </w:p>
        </w:tc>
        <w:tc>
          <w:tcPr>
            <w:tcW w:w="1980" w:type="dxa"/>
          </w:tcPr>
          <w:p w14:paraId="42A02D63" w14:textId="353CC5D7" w:rsidR="009476C1" w:rsidRDefault="009476C1" w:rsidP="00876727">
            <w:pPr>
              <w:widowControl w:val="0"/>
              <w:autoSpaceDE w:val="0"/>
              <w:autoSpaceDN w:val="0"/>
              <w:adjustRightInd w:val="0"/>
              <w:jc w:val="center"/>
              <w:rPr>
                <w:rFonts w:cs="Helvetica"/>
              </w:rPr>
            </w:pPr>
          </w:p>
        </w:tc>
      </w:tr>
      <w:tr w:rsidR="00876727" w14:paraId="165EE9D1" w14:textId="77777777" w:rsidTr="006C56FE">
        <w:tc>
          <w:tcPr>
            <w:tcW w:w="1188" w:type="dxa"/>
          </w:tcPr>
          <w:p w14:paraId="197C2D9C" w14:textId="29F0E608" w:rsidR="00876727" w:rsidRDefault="00876727" w:rsidP="007A4FD1">
            <w:pPr>
              <w:widowControl w:val="0"/>
              <w:autoSpaceDE w:val="0"/>
              <w:autoSpaceDN w:val="0"/>
              <w:adjustRightInd w:val="0"/>
              <w:jc w:val="center"/>
            </w:pPr>
            <w:r>
              <w:t>4/1</w:t>
            </w:r>
            <w:r w:rsidR="007A4FD1">
              <w:t>7</w:t>
            </w:r>
          </w:p>
        </w:tc>
        <w:tc>
          <w:tcPr>
            <w:tcW w:w="2250" w:type="dxa"/>
          </w:tcPr>
          <w:p w14:paraId="4BEE723E" w14:textId="77777777" w:rsidR="00876727" w:rsidRDefault="00876727" w:rsidP="00AC164F">
            <w:pPr>
              <w:widowControl w:val="0"/>
              <w:autoSpaceDE w:val="0"/>
              <w:autoSpaceDN w:val="0"/>
              <w:adjustRightInd w:val="0"/>
              <w:jc w:val="center"/>
            </w:pPr>
          </w:p>
        </w:tc>
        <w:tc>
          <w:tcPr>
            <w:tcW w:w="2307" w:type="dxa"/>
          </w:tcPr>
          <w:p w14:paraId="15A193AF" w14:textId="77777777" w:rsidR="00876727" w:rsidRDefault="00876727" w:rsidP="00AC164F">
            <w:pPr>
              <w:widowControl w:val="0"/>
              <w:autoSpaceDE w:val="0"/>
              <w:autoSpaceDN w:val="0"/>
              <w:adjustRightInd w:val="0"/>
              <w:jc w:val="center"/>
            </w:pPr>
          </w:p>
        </w:tc>
        <w:tc>
          <w:tcPr>
            <w:tcW w:w="2013" w:type="dxa"/>
          </w:tcPr>
          <w:p w14:paraId="72AB6E46" w14:textId="77777777" w:rsidR="00876727" w:rsidRDefault="00876727" w:rsidP="00215033">
            <w:pPr>
              <w:widowControl w:val="0"/>
              <w:autoSpaceDE w:val="0"/>
              <w:autoSpaceDN w:val="0"/>
              <w:adjustRightInd w:val="0"/>
              <w:jc w:val="center"/>
              <w:rPr>
                <w:rFonts w:cs="Helvetica"/>
              </w:rPr>
            </w:pPr>
          </w:p>
        </w:tc>
        <w:tc>
          <w:tcPr>
            <w:tcW w:w="1980" w:type="dxa"/>
          </w:tcPr>
          <w:p w14:paraId="35B25B22" w14:textId="5BDC808F" w:rsidR="00876727" w:rsidRDefault="00876727" w:rsidP="00215033">
            <w:pPr>
              <w:widowControl w:val="0"/>
              <w:autoSpaceDE w:val="0"/>
              <w:autoSpaceDN w:val="0"/>
              <w:adjustRightInd w:val="0"/>
              <w:jc w:val="center"/>
              <w:rPr>
                <w:rFonts w:cs="Helvetica"/>
              </w:rPr>
            </w:pPr>
            <w:r>
              <w:rPr>
                <w:rFonts w:cs="Helvetica"/>
              </w:rPr>
              <w:t>Report for Lab 5</w:t>
            </w:r>
          </w:p>
        </w:tc>
      </w:tr>
    </w:tbl>
    <w:p w14:paraId="551FCB6C" w14:textId="77777777" w:rsidR="001536ED" w:rsidRDefault="001536ED" w:rsidP="00715B23">
      <w:pPr>
        <w:widowControl w:val="0"/>
        <w:autoSpaceDE w:val="0"/>
        <w:autoSpaceDN w:val="0"/>
        <w:adjustRightInd w:val="0"/>
        <w:rPr>
          <w:rFonts w:cs="Helvetica"/>
        </w:rPr>
      </w:pPr>
    </w:p>
    <w:p w14:paraId="19AD89B2" w14:textId="41B57DAB" w:rsidR="006C542A" w:rsidRPr="0028490D" w:rsidRDefault="001536ED" w:rsidP="001536ED">
      <w:pPr>
        <w:widowControl w:val="0"/>
        <w:autoSpaceDE w:val="0"/>
        <w:autoSpaceDN w:val="0"/>
        <w:adjustRightInd w:val="0"/>
        <w:rPr>
          <w:rFonts w:cs="Helvetica"/>
          <w:b/>
        </w:rPr>
      </w:pPr>
      <w:r>
        <w:rPr>
          <w:rFonts w:cs="Helvetica"/>
          <w:b/>
        </w:rPr>
        <w:t>Semester Project</w:t>
      </w:r>
      <w:r w:rsidR="00C210CE" w:rsidRPr="00C210CE">
        <w:rPr>
          <w:rFonts w:cs="Helvetica"/>
          <w:b/>
        </w:rPr>
        <w:t xml:space="preserve"> Schedule</w:t>
      </w:r>
    </w:p>
    <w:tbl>
      <w:tblPr>
        <w:tblStyle w:val="TableGrid"/>
        <w:tblW w:w="9738" w:type="dxa"/>
        <w:tblLook w:val="04A0" w:firstRow="1" w:lastRow="0" w:firstColumn="1" w:lastColumn="0" w:noHBand="0" w:noVBand="1"/>
      </w:tblPr>
      <w:tblGrid>
        <w:gridCol w:w="2088"/>
        <w:gridCol w:w="1980"/>
        <w:gridCol w:w="5670"/>
      </w:tblGrid>
      <w:tr w:rsidR="006C542A" w14:paraId="44DD326E" w14:textId="77777777" w:rsidTr="00BC614A">
        <w:tc>
          <w:tcPr>
            <w:tcW w:w="2088" w:type="dxa"/>
          </w:tcPr>
          <w:p w14:paraId="5F2F2AC8" w14:textId="230DC782" w:rsidR="006C542A" w:rsidRDefault="0028490D" w:rsidP="006C542A">
            <w:pPr>
              <w:widowControl w:val="0"/>
              <w:autoSpaceDE w:val="0"/>
              <w:autoSpaceDN w:val="0"/>
              <w:adjustRightInd w:val="0"/>
              <w:jc w:val="center"/>
              <w:rPr>
                <w:rFonts w:cs="Helvetica"/>
              </w:rPr>
            </w:pPr>
            <w:r>
              <w:rPr>
                <w:rFonts w:cs="Helvetica"/>
              </w:rPr>
              <w:t>Bench Marks for Project</w:t>
            </w:r>
          </w:p>
        </w:tc>
        <w:tc>
          <w:tcPr>
            <w:tcW w:w="1980" w:type="dxa"/>
          </w:tcPr>
          <w:p w14:paraId="2F892368" w14:textId="719097B8" w:rsidR="006C542A" w:rsidRDefault="006C542A" w:rsidP="006C542A">
            <w:pPr>
              <w:widowControl w:val="0"/>
              <w:autoSpaceDE w:val="0"/>
              <w:autoSpaceDN w:val="0"/>
              <w:adjustRightInd w:val="0"/>
              <w:jc w:val="center"/>
              <w:rPr>
                <w:rFonts w:cs="Helvetica"/>
              </w:rPr>
            </w:pPr>
            <w:r>
              <w:rPr>
                <w:rFonts w:cs="Helvetica"/>
              </w:rPr>
              <w:t>Dates</w:t>
            </w:r>
          </w:p>
        </w:tc>
        <w:tc>
          <w:tcPr>
            <w:tcW w:w="5670" w:type="dxa"/>
          </w:tcPr>
          <w:p w14:paraId="3B202413" w14:textId="5319571E" w:rsidR="006C542A" w:rsidRDefault="006C542A" w:rsidP="006C542A">
            <w:pPr>
              <w:widowControl w:val="0"/>
              <w:autoSpaceDE w:val="0"/>
              <w:autoSpaceDN w:val="0"/>
              <w:adjustRightInd w:val="0"/>
              <w:jc w:val="center"/>
              <w:rPr>
                <w:rFonts w:cs="Helvetica"/>
              </w:rPr>
            </w:pPr>
            <w:r>
              <w:rPr>
                <w:rFonts w:cs="Helvetica"/>
              </w:rPr>
              <w:t>Assignment</w:t>
            </w:r>
          </w:p>
        </w:tc>
      </w:tr>
      <w:tr w:rsidR="00BC614A" w14:paraId="5C32BBD3" w14:textId="77777777" w:rsidTr="00BC614A">
        <w:tc>
          <w:tcPr>
            <w:tcW w:w="2088" w:type="dxa"/>
          </w:tcPr>
          <w:p w14:paraId="74E48DCF" w14:textId="0E2FFBAF" w:rsidR="006C542A" w:rsidRDefault="006C542A" w:rsidP="006C542A">
            <w:pPr>
              <w:widowControl w:val="0"/>
              <w:autoSpaceDE w:val="0"/>
              <w:autoSpaceDN w:val="0"/>
              <w:adjustRightInd w:val="0"/>
              <w:jc w:val="center"/>
              <w:rPr>
                <w:rFonts w:cs="Helvetica"/>
              </w:rPr>
            </w:pPr>
            <w:r>
              <w:rPr>
                <w:rFonts w:cs="Helvetica"/>
              </w:rPr>
              <w:t>1</w:t>
            </w:r>
          </w:p>
        </w:tc>
        <w:tc>
          <w:tcPr>
            <w:tcW w:w="1980" w:type="dxa"/>
          </w:tcPr>
          <w:p w14:paraId="7F2134F5" w14:textId="62135BB4" w:rsidR="006C542A" w:rsidRDefault="006C542A" w:rsidP="007A4FD1">
            <w:pPr>
              <w:widowControl w:val="0"/>
              <w:autoSpaceDE w:val="0"/>
              <w:autoSpaceDN w:val="0"/>
              <w:adjustRightInd w:val="0"/>
              <w:jc w:val="center"/>
              <w:rPr>
                <w:rFonts w:cs="Helvetica"/>
              </w:rPr>
            </w:pPr>
            <w:r>
              <w:rPr>
                <w:rFonts w:cs="Helvetica"/>
              </w:rPr>
              <w:t>2/</w:t>
            </w:r>
            <w:r w:rsidR="007A4FD1">
              <w:rPr>
                <w:rFonts w:cs="Helvetica"/>
              </w:rPr>
              <w:t>5,6</w:t>
            </w:r>
          </w:p>
        </w:tc>
        <w:tc>
          <w:tcPr>
            <w:tcW w:w="5670" w:type="dxa"/>
          </w:tcPr>
          <w:p w14:paraId="37F99776" w14:textId="5991A1EF" w:rsidR="006C542A" w:rsidRDefault="006C56FE" w:rsidP="006C542A">
            <w:pPr>
              <w:widowControl w:val="0"/>
              <w:autoSpaceDE w:val="0"/>
              <w:autoSpaceDN w:val="0"/>
              <w:adjustRightInd w:val="0"/>
              <w:jc w:val="center"/>
              <w:rPr>
                <w:rFonts w:cs="Helvetica"/>
              </w:rPr>
            </w:pPr>
            <w:r>
              <w:rPr>
                <w:rFonts w:cs="Helvetica"/>
              </w:rPr>
              <w:t>I</w:t>
            </w:r>
            <w:r w:rsidR="006C542A">
              <w:rPr>
                <w:rFonts w:cs="Helvetica"/>
              </w:rPr>
              <w:t>ndividual ideas for analytical component of project</w:t>
            </w:r>
            <w:r>
              <w:rPr>
                <w:rFonts w:cs="Helvetica"/>
              </w:rPr>
              <w:t>, preliminary groupings</w:t>
            </w:r>
          </w:p>
        </w:tc>
      </w:tr>
      <w:tr w:rsidR="00BC614A" w14:paraId="614D75C3" w14:textId="77777777" w:rsidTr="00BC614A">
        <w:tc>
          <w:tcPr>
            <w:tcW w:w="2088" w:type="dxa"/>
          </w:tcPr>
          <w:p w14:paraId="576C704C" w14:textId="73ABA848" w:rsidR="006C542A" w:rsidRDefault="006C542A" w:rsidP="006C542A">
            <w:pPr>
              <w:widowControl w:val="0"/>
              <w:autoSpaceDE w:val="0"/>
              <w:autoSpaceDN w:val="0"/>
              <w:adjustRightInd w:val="0"/>
              <w:jc w:val="center"/>
              <w:rPr>
                <w:rFonts w:cs="Helvetica"/>
              </w:rPr>
            </w:pPr>
            <w:r>
              <w:rPr>
                <w:rFonts w:cs="Helvetica"/>
              </w:rPr>
              <w:t>2</w:t>
            </w:r>
          </w:p>
        </w:tc>
        <w:tc>
          <w:tcPr>
            <w:tcW w:w="1980" w:type="dxa"/>
          </w:tcPr>
          <w:p w14:paraId="761CF3E4" w14:textId="55FC02CF" w:rsidR="006C542A" w:rsidRDefault="006C542A" w:rsidP="007A4FD1">
            <w:pPr>
              <w:widowControl w:val="0"/>
              <w:autoSpaceDE w:val="0"/>
              <w:autoSpaceDN w:val="0"/>
              <w:adjustRightInd w:val="0"/>
              <w:jc w:val="center"/>
              <w:rPr>
                <w:rFonts w:cs="Helvetica"/>
              </w:rPr>
            </w:pPr>
            <w:r>
              <w:rPr>
                <w:rFonts w:cs="Helvetica"/>
              </w:rPr>
              <w:t>3/</w:t>
            </w:r>
            <w:r w:rsidR="00715B23">
              <w:rPr>
                <w:rFonts w:cs="Helvetica"/>
              </w:rPr>
              <w:t>1</w:t>
            </w:r>
            <w:r w:rsidR="007A4FD1">
              <w:rPr>
                <w:rFonts w:cs="Helvetica"/>
              </w:rPr>
              <w:t>2,13</w:t>
            </w:r>
          </w:p>
        </w:tc>
        <w:tc>
          <w:tcPr>
            <w:tcW w:w="5670" w:type="dxa"/>
          </w:tcPr>
          <w:p w14:paraId="4FC55B54" w14:textId="127A4086" w:rsidR="006C542A" w:rsidRDefault="00BC614A" w:rsidP="007A4FD1">
            <w:pPr>
              <w:widowControl w:val="0"/>
              <w:autoSpaceDE w:val="0"/>
              <w:autoSpaceDN w:val="0"/>
              <w:adjustRightInd w:val="0"/>
              <w:jc w:val="center"/>
              <w:rPr>
                <w:rFonts w:cs="Helvetica"/>
              </w:rPr>
            </w:pPr>
            <w:r>
              <w:rPr>
                <w:rFonts w:cs="Helvetica"/>
              </w:rPr>
              <w:t xml:space="preserve">Background &amp; </w:t>
            </w:r>
            <w:r w:rsidR="00E30934">
              <w:rPr>
                <w:rFonts w:cs="Helvetica"/>
              </w:rPr>
              <w:t>Discussion of</w:t>
            </w:r>
            <w:r w:rsidR="006C542A">
              <w:rPr>
                <w:rFonts w:cs="Helvetica"/>
              </w:rPr>
              <w:t xml:space="preserve"> </w:t>
            </w:r>
            <w:r w:rsidR="007A4FD1">
              <w:rPr>
                <w:rFonts w:cs="Helvetica"/>
              </w:rPr>
              <w:t>Study</w:t>
            </w:r>
            <w:r w:rsidR="006C542A">
              <w:rPr>
                <w:rFonts w:cs="Helvetica"/>
              </w:rPr>
              <w:t xml:space="preserve"> Site</w:t>
            </w:r>
          </w:p>
        </w:tc>
      </w:tr>
      <w:tr w:rsidR="00BC614A" w14:paraId="710689B1" w14:textId="77777777" w:rsidTr="00BC614A">
        <w:tc>
          <w:tcPr>
            <w:tcW w:w="2088" w:type="dxa"/>
          </w:tcPr>
          <w:p w14:paraId="68D30170" w14:textId="22DD333A" w:rsidR="006C542A" w:rsidRDefault="006C542A" w:rsidP="006C542A">
            <w:pPr>
              <w:widowControl w:val="0"/>
              <w:autoSpaceDE w:val="0"/>
              <w:autoSpaceDN w:val="0"/>
              <w:adjustRightInd w:val="0"/>
              <w:jc w:val="center"/>
              <w:rPr>
                <w:rFonts w:cs="Helvetica"/>
              </w:rPr>
            </w:pPr>
            <w:r>
              <w:rPr>
                <w:rFonts w:cs="Helvetica"/>
              </w:rPr>
              <w:t>3</w:t>
            </w:r>
          </w:p>
        </w:tc>
        <w:tc>
          <w:tcPr>
            <w:tcW w:w="1980" w:type="dxa"/>
          </w:tcPr>
          <w:p w14:paraId="01EB0F6A" w14:textId="0A44F3C2" w:rsidR="006C542A" w:rsidRDefault="006C542A" w:rsidP="007A4FD1">
            <w:pPr>
              <w:widowControl w:val="0"/>
              <w:autoSpaceDE w:val="0"/>
              <w:autoSpaceDN w:val="0"/>
              <w:adjustRightInd w:val="0"/>
              <w:jc w:val="center"/>
              <w:rPr>
                <w:rFonts w:cs="Helvetica"/>
              </w:rPr>
            </w:pPr>
            <w:r>
              <w:rPr>
                <w:rFonts w:cs="Helvetica"/>
              </w:rPr>
              <w:t>3/2</w:t>
            </w:r>
            <w:r w:rsidR="007A4FD1">
              <w:rPr>
                <w:rFonts w:cs="Helvetica"/>
              </w:rPr>
              <w:t>0</w:t>
            </w:r>
          </w:p>
        </w:tc>
        <w:tc>
          <w:tcPr>
            <w:tcW w:w="5670" w:type="dxa"/>
          </w:tcPr>
          <w:p w14:paraId="31BB144D" w14:textId="42FE3D05" w:rsidR="006C542A" w:rsidRDefault="006C542A" w:rsidP="006C56FE">
            <w:pPr>
              <w:widowControl w:val="0"/>
              <w:autoSpaceDE w:val="0"/>
              <w:autoSpaceDN w:val="0"/>
              <w:adjustRightInd w:val="0"/>
              <w:jc w:val="center"/>
              <w:rPr>
                <w:rFonts w:cs="Helvetica"/>
              </w:rPr>
            </w:pPr>
            <w:r>
              <w:rPr>
                <w:rFonts w:cs="Helvetica"/>
              </w:rPr>
              <w:t xml:space="preserve">Group proposal for sampling and analysis </w:t>
            </w:r>
          </w:p>
        </w:tc>
      </w:tr>
      <w:tr w:rsidR="00BC614A" w14:paraId="6779E66D" w14:textId="77777777" w:rsidTr="00BC614A">
        <w:tc>
          <w:tcPr>
            <w:tcW w:w="2088" w:type="dxa"/>
          </w:tcPr>
          <w:p w14:paraId="68F048B4" w14:textId="4A89DC3B" w:rsidR="006C542A" w:rsidRDefault="006C542A" w:rsidP="006C542A">
            <w:pPr>
              <w:widowControl w:val="0"/>
              <w:autoSpaceDE w:val="0"/>
              <w:autoSpaceDN w:val="0"/>
              <w:adjustRightInd w:val="0"/>
              <w:jc w:val="center"/>
              <w:rPr>
                <w:rFonts w:cs="Helvetica"/>
              </w:rPr>
            </w:pPr>
            <w:r>
              <w:rPr>
                <w:rFonts w:cs="Helvetica"/>
              </w:rPr>
              <w:t>4</w:t>
            </w:r>
          </w:p>
        </w:tc>
        <w:tc>
          <w:tcPr>
            <w:tcW w:w="1980" w:type="dxa"/>
          </w:tcPr>
          <w:p w14:paraId="6522130E" w14:textId="721173B4" w:rsidR="006C542A" w:rsidRDefault="006C542A" w:rsidP="007A4FD1">
            <w:pPr>
              <w:widowControl w:val="0"/>
              <w:autoSpaceDE w:val="0"/>
              <w:autoSpaceDN w:val="0"/>
              <w:adjustRightInd w:val="0"/>
              <w:jc w:val="center"/>
              <w:rPr>
                <w:rFonts w:cs="Helvetica"/>
              </w:rPr>
            </w:pPr>
            <w:r>
              <w:rPr>
                <w:rFonts w:cs="Helvetica"/>
              </w:rPr>
              <w:t>4/1</w:t>
            </w:r>
            <w:r w:rsidR="007A4FD1">
              <w:rPr>
                <w:rFonts w:cs="Helvetica"/>
              </w:rPr>
              <w:t>0</w:t>
            </w:r>
          </w:p>
        </w:tc>
        <w:tc>
          <w:tcPr>
            <w:tcW w:w="5670" w:type="dxa"/>
          </w:tcPr>
          <w:p w14:paraId="6741EEFA" w14:textId="7EC46FC7" w:rsidR="006C542A" w:rsidRDefault="006C542A" w:rsidP="006C56FE">
            <w:pPr>
              <w:widowControl w:val="0"/>
              <w:autoSpaceDE w:val="0"/>
              <w:autoSpaceDN w:val="0"/>
              <w:adjustRightInd w:val="0"/>
              <w:jc w:val="center"/>
              <w:rPr>
                <w:rFonts w:cs="Helvetica"/>
              </w:rPr>
            </w:pPr>
            <w:r>
              <w:rPr>
                <w:rFonts w:cs="Helvetica"/>
              </w:rPr>
              <w:t xml:space="preserve">Peer Review of Group Proposals </w:t>
            </w:r>
            <w:r w:rsidR="00BC614A">
              <w:rPr>
                <w:rFonts w:cs="Helvetica"/>
              </w:rPr>
              <w:t>due</w:t>
            </w:r>
          </w:p>
        </w:tc>
      </w:tr>
      <w:tr w:rsidR="00BC614A" w14:paraId="071E55DB" w14:textId="77777777" w:rsidTr="00BC614A">
        <w:tc>
          <w:tcPr>
            <w:tcW w:w="2088" w:type="dxa"/>
          </w:tcPr>
          <w:p w14:paraId="22B207BE" w14:textId="31D05AF2" w:rsidR="006C542A" w:rsidRDefault="006C542A" w:rsidP="006C542A">
            <w:pPr>
              <w:widowControl w:val="0"/>
              <w:autoSpaceDE w:val="0"/>
              <w:autoSpaceDN w:val="0"/>
              <w:adjustRightInd w:val="0"/>
              <w:jc w:val="center"/>
              <w:rPr>
                <w:rFonts w:cs="Helvetica"/>
              </w:rPr>
            </w:pPr>
            <w:r>
              <w:rPr>
                <w:rFonts w:cs="Helvetica"/>
              </w:rPr>
              <w:t>5</w:t>
            </w:r>
          </w:p>
        </w:tc>
        <w:tc>
          <w:tcPr>
            <w:tcW w:w="1980" w:type="dxa"/>
          </w:tcPr>
          <w:p w14:paraId="22DFC6F0" w14:textId="2741CD12" w:rsidR="006C542A" w:rsidRDefault="00876727" w:rsidP="007A4FD1">
            <w:pPr>
              <w:widowControl w:val="0"/>
              <w:autoSpaceDE w:val="0"/>
              <w:autoSpaceDN w:val="0"/>
              <w:adjustRightInd w:val="0"/>
              <w:jc w:val="center"/>
              <w:rPr>
                <w:rFonts w:cs="Helvetica"/>
              </w:rPr>
            </w:pPr>
            <w:r>
              <w:rPr>
                <w:rFonts w:cs="Helvetica"/>
              </w:rPr>
              <w:t xml:space="preserve">Week of </w:t>
            </w:r>
            <w:r w:rsidR="006C542A">
              <w:rPr>
                <w:rFonts w:cs="Helvetica"/>
              </w:rPr>
              <w:t>4/1</w:t>
            </w:r>
            <w:r w:rsidR="007A4FD1">
              <w:rPr>
                <w:rFonts w:cs="Helvetica"/>
              </w:rPr>
              <w:t>3</w:t>
            </w:r>
          </w:p>
        </w:tc>
        <w:tc>
          <w:tcPr>
            <w:tcW w:w="5670" w:type="dxa"/>
          </w:tcPr>
          <w:p w14:paraId="7DDFA087" w14:textId="7288E155" w:rsidR="006C542A" w:rsidRDefault="006C542A" w:rsidP="00876727">
            <w:pPr>
              <w:widowControl w:val="0"/>
              <w:autoSpaceDE w:val="0"/>
              <w:autoSpaceDN w:val="0"/>
              <w:adjustRightInd w:val="0"/>
              <w:jc w:val="center"/>
              <w:rPr>
                <w:rFonts w:cs="Helvetica"/>
              </w:rPr>
            </w:pPr>
            <w:r>
              <w:rPr>
                <w:rFonts w:cs="Helvetica"/>
              </w:rPr>
              <w:t xml:space="preserve">Field work </w:t>
            </w:r>
            <w:r w:rsidR="00876727">
              <w:rPr>
                <w:rFonts w:cs="Helvetica"/>
              </w:rPr>
              <w:t>and</w:t>
            </w:r>
            <w:r>
              <w:rPr>
                <w:rFonts w:cs="Helvetica"/>
              </w:rPr>
              <w:t xml:space="preserve"> start analytical work</w:t>
            </w:r>
          </w:p>
        </w:tc>
      </w:tr>
      <w:tr w:rsidR="00BC614A" w14:paraId="03E1E95C" w14:textId="77777777" w:rsidTr="00BC614A">
        <w:tc>
          <w:tcPr>
            <w:tcW w:w="2088" w:type="dxa"/>
          </w:tcPr>
          <w:p w14:paraId="4FFB1A44" w14:textId="63CB0B07" w:rsidR="006C542A" w:rsidRDefault="00C210CE" w:rsidP="006C542A">
            <w:pPr>
              <w:widowControl w:val="0"/>
              <w:autoSpaceDE w:val="0"/>
              <w:autoSpaceDN w:val="0"/>
              <w:adjustRightInd w:val="0"/>
              <w:jc w:val="center"/>
              <w:rPr>
                <w:rFonts w:cs="Helvetica"/>
              </w:rPr>
            </w:pPr>
            <w:r>
              <w:rPr>
                <w:rFonts w:cs="Helvetica"/>
              </w:rPr>
              <w:t>6</w:t>
            </w:r>
          </w:p>
        </w:tc>
        <w:tc>
          <w:tcPr>
            <w:tcW w:w="1980" w:type="dxa"/>
          </w:tcPr>
          <w:p w14:paraId="6F2B81C9" w14:textId="1472FB1E" w:rsidR="006C542A" w:rsidRDefault="00876727" w:rsidP="007A4FD1">
            <w:pPr>
              <w:widowControl w:val="0"/>
              <w:autoSpaceDE w:val="0"/>
              <w:autoSpaceDN w:val="0"/>
              <w:adjustRightInd w:val="0"/>
              <w:jc w:val="center"/>
              <w:rPr>
                <w:rFonts w:cs="Helvetica"/>
              </w:rPr>
            </w:pPr>
            <w:r>
              <w:rPr>
                <w:rFonts w:cs="Helvetica"/>
              </w:rPr>
              <w:t xml:space="preserve">Week of </w:t>
            </w:r>
            <w:r w:rsidR="00AA0ECC">
              <w:rPr>
                <w:rFonts w:cs="Helvetica"/>
              </w:rPr>
              <w:t>4/2</w:t>
            </w:r>
            <w:r w:rsidR="007A4FD1">
              <w:rPr>
                <w:rFonts w:cs="Helvetica"/>
              </w:rPr>
              <w:t>0</w:t>
            </w:r>
          </w:p>
        </w:tc>
        <w:tc>
          <w:tcPr>
            <w:tcW w:w="5670" w:type="dxa"/>
          </w:tcPr>
          <w:p w14:paraId="731EE91D" w14:textId="7C64D08A" w:rsidR="006C542A" w:rsidRDefault="00C210CE" w:rsidP="006C542A">
            <w:pPr>
              <w:widowControl w:val="0"/>
              <w:autoSpaceDE w:val="0"/>
              <w:autoSpaceDN w:val="0"/>
              <w:adjustRightInd w:val="0"/>
              <w:jc w:val="center"/>
              <w:rPr>
                <w:rFonts w:cs="Helvetica"/>
              </w:rPr>
            </w:pPr>
            <w:r>
              <w:rPr>
                <w:rFonts w:cs="Helvetica"/>
              </w:rPr>
              <w:t>Analytical work</w:t>
            </w:r>
          </w:p>
        </w:tc>
      </w:tr>
      <w:tr w:rsidR="00BC614A" w14:paraId="6BD8910C" w14:textId="77777777" w:rsidTr="00BC614A">
        <w:tc>
          <w:tcPr>
            <w:tcW w:w="2088" w:type="dxa"/>
          </w:tcPr>
          <w:p w14:paraId="6794AD80" w14:textId="6E417AC2" w:rsidR="00C210CE" w:rsidRDefault="00C210CE" w:rsidP="006C542A">
            <w:pPr>
              <w:widowControl w:val="0"/>
              <w:autoSpaceDE w:val="0"/>
              <w:autoSpaceDN w:val="0"/>
              <w:adjustRightInd w:val="0"/>
              <w:jc w:val="center"/>
              <w:rPr>
                <w:rFonts w:cs="Helvetica"/>
              </w:rPr>
            </w:pPr>
            <w:r>
              <w:rPr>
                <w:rFonts w:cs="Helvetica"/>
              </w:rPr>
              <w:t>7</w:t>
            </w:r>
          </w:p>
        </w:tc>
        <w:tc>
          <w:tcPr>
            <w:tcW w:w="1980" w:type="dxa"/>
          </w:tcPr>
          <w:p w14:paraId="4DD0F33F" w14:textId="357EC47C" w:rsidR="00C210CE" w:rsidRDefault="00AA0ECC" w:rsidP="007A4FD1">
            <w:pPr>
              <w:widowControl w:val="0"/>
              <w:autoSpaceDE w:val="0"/>
              <w:autoSpaceDN w:val="0"/>
              <w:adjustRightInd w:val="0"/>
              <w:jc w:val="center"/>
              <w:rPr>
                <w:rFonts w:cs="Helvetica"/>
              </w:rPr>
            </w:pPr>
            <w:r>
              <w:rPr>
                <w:rFonts w:cs="Helvetica"/>
              </w:rPr>
              <w:t>Week of 4/2</w:t>
            </w:r>
            <w:r w:rsidR="007A4FD1">
              <w:rPr>
                <w:rFonts w:cs="Helvetica"/>
              </w:rPr>
              <w:t>7</w:t>
            </w:r>
            <w:r>
              <w:rPr>
                <w:rFonts w:cs="Helvetica"/>
              </w:rPr>
              <w:t xml:space="preserve"> </w:t>
            </w:r>
          </w:p>
        </w:tc>
        <w:tc>
          <w:tcPr>
            <w:tcW w:w="5670" w:type="dxa"/>
          </w:tcPr>
          <w:p w14:paraId="6410995E" w14:textId="392B686B" w:rsidR="00C210CE" w:rsidRDefault="00C210CE" w:rsidP="006C542A">
            <w:pPr>
              <w:widowControl w:val="0"/>
              <w:autoSpaceDE w:val="0"/>
              <w:autoSpaceDN w:val="0"/>
              <w:adjustRightInd w:val="0"/>
              <w:jc w:val="center"/>
              <w:rPr>
                <w:rFonts w:cs="Helvetica"/>
              </w:rPr>
            </w:pPr>
            <w:r>
              <w:rPr>
                <w:rFonts w:cs="Helvetica"/>
              </w:rPr>
              <w:t>Analytical work &amp; synthesis of results</w:t>
            </w:r>
          </w:p>
        </w:tc>
      </w:tr>
      <w:tr w:rsidR="00BC614A" w14:paraId="08D01947" w14:textId="77777777" w:rsidTr="00BC614A">
        <w:tc>
          <w:tcPr>
            <w:tcW w:w="2088" w:type="dxa"/>
          </w:tcPr>
          <w:p w14:paraId="6648680C" w14:textId="6B51130E" w:rsidR="00C210CE" w:rsidRDefault="0028490D" w:rsidP="006C542A">
            <w:pPr>
              <w:widowControl w:val="0"/>
              <w:autoSpaceDE w:val="0"/>
              <w:autoSpaceDN w:val="0"/>
              <w:adjustRightInd w:val="0"/>
              <w:jc w:val="center"/>
              <w:rPr>
                <w:rFonts w:cs="Helvetica"/>
              </w:rPr>
            </w:pPr>
            <w:r>
              <w:rPr>
                <w:rFonts w:cs="Helvetica"/>
              </w:rPr>
              <w:t>8</w:t>
            </w:r>
          </w:p>
        </w:tc>
        <w:tc>
          <w:tcPr>
            <w:tcW w:w="1980" w:type="dxa"/>
          </w:tcPr>
          <w:p w14:paraId="02CC81D5" w14:textId="73F5C6F4" w:rsidR="00C210CE" w:rsidRDefault="00C210CE" w:rsidP="007A4FD1">
            <w:pPr>
              <w:widowControl w:val="0"/>
              <w:autoSpaceDE w:val="0"/>
              <w:autoSpaceDN w:val="0"/>
              <w:adjustRightInd w:val="0"/>
              <w:jc w:val="center"/>
              <w:rPr>
                <w:rFonts w:cs="Helvetica"/>
              </w:rPr>
            </w:pPr>
            <w:r>
              <w:rPr>
                <w:rFonts w:cs="Helvetica"/>
              </w:rPr>
              <w:t>5/</w:t>
            </w:r>
            <w:r w:rsidR="007A4FD1">
              <w:rPr>
                <w:rFonts w:cs="Helvetica"/>
              </w:rPr>
              <w:t>5</w:t>
            </w:r>
          </w:p>
        </w:tc>
        <w:tc>
          <w:tcPr>
            <w:tcW w:w="5670" w:type="dxa"/>
          </w:tcPr>
          <w:p w14:paraId="7A9D8A50" w14:textId="155CC76A" w:rsidR="00C210CE" w:rsidRDefault="00C210CE" w:rsidP="006C542A">
            <w:pPr>
              <w:widowControl w:val="0"/>
              <w:autoSpaceDE w:val="0"/>
              <w:autoSpaceDN w:val="0"/>
              <w:adjustRightInd w:val="0"/>
              <w:jc w:val="center"/>
              <w:rPr>
                <w:rFonts w:cs="Helvetica"/>
              </w:rPr>
            </w:pPr>
            <w:r>
              <w:rPr>
                <w:rFonts w:cs="Helvetica"/>
              </w:rPr>
              <w:t>Group presentation during lecture</w:t>
            </w:r>
            <w:r w:rsidR="00876727">
              <w:rPr>
                <w:rFonts w:cs="Helvetica"/>
              </w:rPr>
              <w:t xml:space="preserve"> time</w:t>
            </w:r>
          </w:p>
        </w:tc>
      </w:tr>
      <w:tr w:rsidR="00BC614A" w14:paraId="62E158F2" w14:textId="77777777" w:rsidTr="00BC614A">
        <w:tc>
          <w:tcPr>
            <w:tcW w:w="2088" w:type="dxa"/>
          </w:tcPr>
          <w:p w14:paraId="77A51F8D" w14:textId="2054F128" w:rsidR="00C210CE" w:rsidRDefault="0028490D" w:rsidP="006C542A">
            <w:pPr>
              <w:widowControl w:val="0"/>
              <w:autoSpaceDE w:val="0"/>
              <w:autoSpaceDN w:val="0"/>
              <w:adjustRightInd w:val="0"/>
              <w:jc w:val="center"/>
              <w:rPr>
                <w:rFonts w:cs="Helvetica"/>
              </w:rPr>
            </w:pPr>
            <w:r>
              <w:rPr>
                <w:rFonts w:cs="Helvetica"/>
              </w:rPr>
              <w:t>9</w:t>
            </w:r>
          </w:p>
        </w:tc>
        <w:tc>
          <w:tcPr>
            <w:tcW w:w="1980" w:type="dxa"/>
          </w:tcPr>
          <w:p w14:paraId="14B85DD6" w14:textId="7A1E31EC" w:rsidR="00C210CE" w:rsidRDefault="00C210CE" w:rsidP="006C542A">
            <w:pPr>
              <w:widowControl w:val="0"/>
              <w:autoSpaceDE w:val="0"/>
              <w:autoSpaceDN w:val="0"/>
              <w:adjustRightInd w:val="0"/>
              <w:jc w:val="center"/>
              <w:rPr>
                <w:rFonts w:cs="Helvetica"/>
              </w:rPr>
            </w:pPr>
            <w:r>
              <w:rPr>
                <w:rFonts w:cs="Helvetica"/>
              </w:rPr>
              <w:t>5/14</w:t>
            </w:r>
          </w:p>
        </w:tc>
        <w:tc>
          <w:tcPr>
            <w:tcW w:w="5670" w:type="dxa"/>
          </w:tcPr>
          <w:p w14:paraId="7FF486B9" w14:textId="0D09006F" w:rsidR="00C210CE" w:rsidRDefault="00C210CE" w:rsidP="007A4FD1">
            <w:pPr>
              <w:widowControl w:val="0"/>
              <w:autoSpaceDE w:val="0"/>
              <w:autoSpaceDN w:val="0"/>
              <w:adjustRightInd w:val="0"/>
              <w:jc w:val="center"/>
              <w:rPr>
                <w:rFonts w:cs="Helvetica"/>
              </w:rPr>
            </w:pPr>
            <w:r>
              <w:rPr>
                <w:rFonts w:cs="Helvetica"/>
              </w:rPr>
              <w:t>Final paper due (</w:t>
            </w:r>
            <w:r w:rsidR="007A4FD1">
              <w:rPr>
                <w:rFonts w:cs="Helvetica"/>
              </w:rPr>
              <w:t>5 PM</w:t>
            </w:r>
            <w:r>
              <w:rPr>
                <w:rFonts w:cs="Helvetica"/>
              </w:rPr>
              <w:t>)</w:t>
            </w:r>
          </w:p>
        </w:tc>
      </w:tr>
    </w:tbl>
    <w:p w14:paraId="6D1AC76F" w14:textId="00DEFAB9" w:rsidR="00F650D8" w:rsidRPr="00A52970" w:rsidRDefault="00F650D8" w:rsidP="00F650D8">
      <w:pPr>
        <w:widowControl w:val="0"/>
        <w:autoSpaceDE w:val="0"/>
        <w:autoSpaceDN w:val="0"/>
        <w:adjustRightInd w:val="0"/>
        <w:rPr>
          <w:rFonts w:cs="Helvetica"/>
        </w:rPr>
      </w:pPr>
    </w:p>
    <w:sectPr w:rsidR="00F650D8" w:rsidRPr="00A52970" w:rsidSect="00715B23">
      <w:headerReference w:type="default" r:id="rId9"/>
      <w:footerReference w:type="even" r:id="rId10"/>
      <w:footerReference w:type="default" r:id="rId11"/>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C9048" w14:textId="77777777" w:rsidR="007A4FD1" w:rsidRDefault="007A4FD1" w:rsidP="00E8128C">
      <w:r>
        <w:separator/>
      </w:r>
    </w:p>
  </w:endnote>
  <w:endnote w:type="continuationSeparator" w:id="0">
    <w:p w14:paraId="4AE9CFFD" w14:textId="77777777" w:rsidR="007A4FD1" w:rsidRDefault="007A4FD1" w:rsidP="00E8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02F31" w14:textId="77777777" w:rsidR="007A4FD1" w:rsidRDefault="007A4FD1" w:rsidP="00DC2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5F5B6" w14:textId="77777777" w:rsidR="007A4FD1" w:rsidRDefault="007A4FD1" w:rsidP="00C210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FCEFC" w14:textId="77777777" w:rsidR="007A4FD1" w:rsidRDefault="007A4FD1" w:rsidP="00DC2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8A8">
      <w:rPr>
        <w:rStyle w:val="PageNumber"/>
        <w:noProof/>
      </w:rPr>
      <w:t>1</w:t>
    </w:r>
    <w:r>
      <w:rPr>
        <w:rStyle w:val="PageNumber"/>
      </w:rPr>
      <w:fldChar w:fldCharType="end"/>
    </w:r>
  </w:p>
  <w:p w14:paraId="3AF0E577" w14:textId="77777777" w:rsidR="007A4FD1" w:rsidRDefault="007A4FD1" w:rsidP="00C210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19C8B" w14:textId="77777777" w:rsidR="007A4FD1" w:rsidRDefault="007A4FD1" w:rsidP="00E8128C">
      <w:r>
        <w:separator/>
      </w:r>
    </w:p>
  </w:footnote>
  <w:footnote w:type="continuationSeparator" w:id="0">
    <w:p w14:paraId="514D352D" w14:textId="77777777" w:rsidR="007A4FD1" w:rsidRDefault="007A4FD1" w:rsidP="00E812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564CB" w14:textId="2CF466E6" w:rsidR="007A4FD1" w:rsidRDefault="007A4FD1">
    <w:pPr>
      <w:pStyle w:val="Header"/>
    </w:pPr>
    <w:r>
      <w:t>Spring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BBC1936"/>
    <w:lvl w:ilvl="0" w:tplc="82AA2808">
      <w:start w:val="1"/>
      <w:numFmt w:val="decimal"/>
      <w:lvlText w:val="%1)"/>
      <w:lvlJc w:val="left"/>
      <w:pPr>
        <w:ind w:left="720" w:hanging="360"/>
      </w:pPr>
      <w:rPr>
        <w:rFonts w:ascii="Arial" w:eastAsia="Cambria" w:hAnsi="Arial" w:cs="Lucida Grand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51"/>
    <w:rsid w:val="00017AB8"/>
    <w:rsid w:val="00081E22"/>
    <w:rsid w:val="000B5AD1"/>
    <w:rsid w:val="000F124A"/>
    <w:rsid w:val="001536B9"/>
    <w:rsid w:val="001536ED"/>
    <w:rsid w:val="001C200E"/>
    <w:rsid w:val="00215033"/>
    <w:rsid w:val="00282203"/>
    <w:rsid w:val="0028490D"/>
    <w:rsid w:val="002C6E73"/>
    <w:rsid w:val="002C7B97"/>
    <w:rsid w:val="002D2F9A"/>
    <w:rsid w:val="002F4F4E"/>
    <w:rsid w:val="0037730E"/>
    <w:rsid w:val="00387003"/>
    <w:rsid w:val="003B2031"/>
    <w:rsid w:val="003F7561"/>
    <w:rsid w:val="00406CB2"/>
    <w:rsid w:val="00415535"/>
    <w:rsid w:val="004616DE"/>
    <w:rsid w:val="00477988"/>
    <w:rsid w:val="005048A8"/>
    <w:rsid w:val="00510997"/>
    <w:rsid w:val="005751EF"/>
    <w:rsid w:val="005C3A37"/>
    <w:rsid w:val="005D00E2"/>
    <w:rsid w:val="00621173"/>
    <w:rsid w:val="006742F6"/>
    <w:rsid w:val="006C542A"/>
    <w:rsid w:val="006C56FE"/>
    <w:rsid w:val="00715B23"/>
    <w:rsid w:val="00726011"/>
    <w:rsid w:val="007A4FD1"/>
    <w:rsid w:val="007D0F2F"/>
    <w:rsid w:val="00876727"/>
    <w:rsid w:val="008F355B"/>
    <w:rsid w:val="009476C1"/>
    <w:rsid w:val="009A5EBE"/>
    <w:rsid w:val="009E75D4"/>
    <w:rsid w:val="00A11CF8"/>
    <w:rsid w:val="00AA0ECC"/>
    <w:rsid w:val="00AC0D8E"/>
    <w:rsid w:val="00AC164F"/>
    <w:rsid w:val="00AE013D"/>
    <w:rsid w:val="00B55027"/>
    <w:rsid w:val="00BC614A"/>
    <w:rsid w:val="00C210CE"/>
    <w:rsid w:val="00C55B9C"/>
    <w:rsid w:val="00CB1289"/>
    <w:rsid w:val="00CB69B8"/>
    <w:rsid w:val="00CC0F26"/>
    <w:rsid w:val="00CC1E15"/>
    <w:rsid w:val="00D94651"/>
    <w:rsid w:val="00DC2E8E"/>
    <w:rsid w:val="00E30934"/>
    <w:rsid w:val="00E8128C"/>
    <w:rsid w:val="00E91DB3"/>
    <w:rsid w:val="00ED6A82"/>
    <w:rsid w:val="00F650D8"/>
    <w:rsid w:val="00FC06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A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BE06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45D"/>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45D"/>
    <w:rPr>
      <w:rFonts w:ascii="Lucida Grande" w:hAnsi="Lucida Grande"/>
      <w:sz w:val="18"/>
      <w:szCs w:val="18"/>
    </w:rPr>
  </w:style>
  <w:style w:type="character" w:styleId="Hyperlink">
    <w:name w:val="Hyperlink"/>
    <w:basedOn w:val="DefaultParagraphFont"/>
    <w:uiPriority w:val="99"/>
    <w:unhideWhenUsed/>
    <w:rsid w:val="003B0F4C"/>
    <w:rPr>
      <w:color w:val="0000FF"/>
      <w:u w:val="single"/>
    </w:rPr>
  </w:style>
  <w:style w:type="paragraph" w:styleId="Header">
    <w:name w:val="header"/>
    <w:basedOn w:val="Normal"/>
    <w:link w:val="HeaderChar"/>
    <w:uiPriority w:val="99"/>
    <w:unhideWhenUsed/>
    <w:rsid w:val="00E8128C"/>
    <w:pPr>
      <w:tabs>
        <w:tab w:val="center" w:pos="4320"/>
        <w:tab w:val="right" w:pos="8640"/>
      </w:tabs>
    </w:pPr>
  </w:style>
  <w:style w:type="character" w:customStyle="1" w:styleId="HeaderChar">
    <w:name w:val="Header Char"/>
    <w:basedOn w:val="DefaultParagraphFont"/>
    <w:link w:val="Header"/>
    <w:uiPriority w:val="99"/>
    <w:rsid w:val="00E8128C"/>
    <w:rPr>
      <w:sz w:val="24"/>
      <w:szCs w:val="24"/>
    </w:rPr>
  </w:style>
  <w:style w:type="paragraph" w:styleId="Footer">
    <w:name w:val="footer"/>
    <w:basedOn w:val="Normal"/>
    <w:link w:val="FooterChar"/>
    <w:uiPriority w:val="99"/>
    <w:unhideWhenUsed/>
    <w:rsid w:val="00E8128C"/>
    <w:pPr>
      <w:tabs>
        <w:tab w:val="center" w:pos="4320"/>
        <w:tab w:val="right" w:pos="8640"/>
      </w:tabs>
    </w:pPr>
  </w:style>
  <w:style w:type="character" w:customStyle="1" w:styleId="FooterChar">
    <w:name w:val="Footer Char"/>
    <w:basedOn w:val="DefaultParagraphFont"/>
    <w:link w:val="Footer"/>
    <w:uiPriority w:val="99"/>
    <w:rsid w:val="00E8128C"/>
    <w:rPr>
      <w:sz w:val="24"/>
      <w:szCs w:val="24"/>
    </w:rPr>
  </w:style>
  <w:style w:type="table" w:styleId="TableGrid">
    <w:name w:val="Table Grid"/>
    <w:basedOn w:val="TableNormal"/>
    <w:uiPriority w:val="59"/>
    <w:rsid w:val="00AC1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D0F2F"/>
    <w:rPr>
      <w:sz w:val="18"/>
      <w:szCs w:val="18"/>
    </w:rPr>
  </w:style>
  <w:style w:type="paragraph" w:styleId="CommentText">
    <w:name w:val="annotation text"/>
    <w:basedOn w:val="Normal"/>
    <w:link w:val="CommentTextChar"/>
    <w:uiPriority w:val="99"/>
    <w:semiHidden/>
    <w:unhideWhenUsed/>
    <w:rsid w:val="007D0F2F"/>
  </w:style>
  <w:style w:type="character" w:customStyle="1" w:styleId="CommentTextChar">
    <w:name w:val="Comment Text Char"/>
    <w:basedOn w:val="DefaultParagraphFont"/>
    <w:link w:val="CommentText"/>
    <w:uiPriority w:val="99"/>
    <w:semiHidden/>
    <w:rsid w:val="007D0F2F"/>
    <w:rPr>
      <w:sz w:val="24"/>
      <w:szCs w:val="24"/>
    </w:rPr>
  </w:style>
  <w:style w:type="paragraph" w:styleId="CommentSubject">
    <w:name w:val="annotation subject"/>
    <w:basedOn w:val="CommentText"/>
    <w:next w:val="CommentText"/>
    <w:link w:val="CommentSubjectChar"/>
    <w:uiPriority w:val="99"/>
    <w:semiHidden/>
    <w:unhideWhenUsed/>
    <w:rsid w:val="007D0F2F"/>
    <w:rPr>
      <w:b/>
      <w:bCs/>
      <w:sz w:val="20"/>
      <w:szCs w:val="20"/>
    </w:rPr>
  </w:style>
  <w:style w:type="character" w:customStyle="1" w:styleId="CommentSubjectChar">
    <w:name w:val="Comment Subject Char"/>
    <w:basedOn w:val="CommentTextChar"/>
    <w:link w:val="CommentSubject"/>
    <w:uiPriority w:val="99"/>
    <w:semiHidden/>
    <w:rsid w:val="007D0F2F"/>
    <w:rPr>
      <w:b/>
      <w:bCs/>
      <w:sz w:val="24"/>
      <w:szCs w:val="24"/>
    </w:rPr>
  </w:style>
  <w:style w:type="character" w:styleId="PageNumber">
    <w:name w:val="page number"/>
    <w:basedOn w:val="DefaultParagraphFont"/>
    <w:uiPriority w:val="99"/>
    <w:semiHidden/>
    <w:unhideWhenUsed/>
    <w:rsid w:val="00C210CE"/>
  </w:style>
  <w:style w:type="character" w:styleId="FollowedHyperlink">
    <w:name w:val="FollowedHyperlink"/>
    <w:basedOn w:val="DefaultParagraphFont"/>
    <w:uiPriority w:val="99"/>
    <w:semiHidden/>
    <w:unhideWhenUsed/>
    <w:rsid w:val="00B550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BE06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45D"/>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45D"/>
    <w:rPr>
      <w:rFonts w:ascii="Lucida Grande" w:hAnsi="Lucida Grande"/>
      <w:sz w:val="18"/>
      <w:szCs w:val="18"/>
    </w:rPr>
  </w:style>
  <w:style w:type="character" w:styleId="Hyperlink">
    <w:name w:val="Hyperlink"/>
    <w:basedOn w:val="DefaultParagraphFont"/>
    <w:uiPriority w:val="99"/>
    <w:unhideWhenUsed/>
    <w:rsid w:val="003B0F4C"/>
    <w:rPr>
      <w:color w:val="0000FF"/>
      <w:u w:val="single"/>
    </w:rPr>
  </w:style>
  <w:style w:type="paragraph" w:styleId="Header">
    <w:name w:val="header"/>
    <w:basedOn w:val="Normal"/>
    <w:link w:val="HeaderChar"/>
    <w:uiPriority w:val="99"/>
    <w:unhideWhenUsed/>
    <w:rsid w:val="00E8128C"/>
    <w:pPr>
      <w:tabs>
        <w:tab w:val="center" w:pos="4320"/>
        <w:tab w:val="right" w:pos="8640"/>
      </w:tabs>
    </w:pPr>
  </w:style>
  <w:style w:type="character" w:customStyle="1" w:styleId="HeaderChar">
    <w:name w:val="Header Char"/>
    <w:basedOn w:val="DefaultParagraphFont"/>
    <w:link w:val="Header"/>
    <w:uiPriority w:val="99"/>
    <w:rsid w:val="00E8128C"/>
    <w:rPr>
      <w:sz w:val="24"/>
      <w:szCs w:val="24"/>
    </w:rPr>
  </w:style>
  <w:style w:type="paragraph" w:styleId="Footer">
    <w:name w:val="footer"/>
    <w:basedOn w:val="Normal"/>
    <w:link w:val="FooterChar"/>
    <w:uiPriority w:val="99"/>
    <w:unhideWhenUsed/>
    <w:rsid w:val="00E8128C"/>
    <w:pPr>
      <w:tabs>
        <w:tab w:val="center" w:pos="4320"/>
        <w:tab w:val="right" w:pos="8640"/>
      </w:tabs>
    </w:pPr>
  </w:style>
  <w:style w:type="character" w:customStyle="1" w:styleId="FooterChar">
    <w:name w:val="Footer Char"/>
    <w:basedOn w:val="DefaultParagraphFont"/>
    <w:link w:val="Footer"/>
    <w:uiPriority w:val="99"/>
    <w:rsid w:val="00E8128C"/>
    <w:rPr>
      <w:sz w:val="24"/>
      <w:szCs w:val="24"/>
    </w:rPr>
  </w:style>
  <w:style w:type="table" w:styleId="TableGrid">
    <w:name w:val="Table Grid"/>
    <w:basedOn w:val="TableNormal"/>
    <w:uiPriority w:val="59"/>
    <w:rsid w:val="00AC1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D0F2F"/>
    <w:rPr>
      <w:sz w:val="18"/>
      <w:szCs w:val="18"/>
    </w:rPr>
  </w:style>
  <w:style w:type="paragraph" w:styleId="CommentText">
    <w:name w:val="annotation text"/>
    <w:basedOn w:val="Normal"/>
    <w:link w:val="CommentTextChar"/>
    <w:uiPriority w:val="99"/>
    <w:semiHidden/>
    <w:unhideWhenUsed/>
    <w:rsid w:val="007D0F2F"/>
  </w:style>
  <w:style w:type="character" w:customStyle="1" w:styleId="CommentTextChar">
    <w:name w:val="Comment Text Char"/>
    <w:basedOn w:val="DefaultParagraphFont"/>
    <w:link w:val="CommentText"/>
    <w:uiPriority w:val="99"/>
    <w:semiHidden/>
    <w:rsid w:val="007D0F2F"/>
    <w:rPr>
      <w:sz w:val="24"/>
      <w:szCs w:val="24"/>
    </w:rPr>
  </w:style>
  <w:style w:type="paragraph" w:styleId="CommentSubject">
    <w:name w:val="annotation subject"/>
    <w:basedOn w:val="CommentText"/>
    <w:next w:val="CommentText"/>
    <w:link w:val="CommentSubjectChar"/>
    <w:uiPriority w:val="99"/>
    <w:semiHidden/>
    <w:unhideWhenUsed/>
    <w:rsid w:val="007D0F2F"/>
    <w:rPr>
      <w:b/>
      <w:bCs/>
      <w:sz w:val="20"/>
      <w:szCs w:val="20"/>
    </w:rPr>
  </w:style>
  <w:style w:type="character" w:customStyle="1" w:styleId="CommentSubjectChar">
    <w:name w:val="Comment Subject Char"/>
    <w:basedOn w:val="CommentTextChar"/>
    <w:link w:val="CommentSubject"/>
    <w:uiPriority w:val="99"/>
    <w:semiHidden/>
    <w:rsid w:val="007D0F2F"/>
    <w:rPr>
      <w:b/>
      <w:bCs/>
      <w:sz w:val="24"/>
      <w:szCs w:val="24"/>
    </w:rPr>
  </w:style>
  <w:style w:type="character" w:styleId="PageNumber">
    <w:name w:val="page number"/>
    <w:basedOn w:val="DefaultParagraphFont"/>
    <w:uiPriority w:val="99"/>
    <w:semiHidden/>
    <w:unhideWhenUsed/>
    <w:rsid w:val="00C210CE"/>
  </w:style>
  <w:style w:type="character" w:styleId="FollowedHyperlink">
    <w:name w:val="FollowedHyperlink"/>
    <w:basedOn w:val="DefaultParagraphFont"/>
    <w:uiPriority w:val="99"/>
    <w:semiHidden/>
    <w:unhideWhenUsed/>
    <w:rsid w:val="00B55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own.edu/Administration/Dean_of_the_College/academic_cod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855</Words>
  <Characters>4880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5724</CharactersWithSpaces>
  <SharedDoc>false</SharedDoc>
  <HLinks>
    <vt:vector size="6" baseType="variant">
      <vt:variant>
        <vt:i4>2687088</vt:i4>
      </vt:variant>
      <vt:variant>
        <vt:i4>0</vt:i4>
      </vt:variant>
      <vt:variant>
        <vt:i4>0</vt:i4>
      </vt:variant>
      <vt:variant>
        <vt:i4>5</vt:i4>
      </vt:variant>
      <vt:variant>
        <vt:lpwstr>http://brown.edu/Research/SRP/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William Suggs</dc:creator>
  <cp:keywords/>
  <cp:lastModifiedBy>David Murray</cp:lastModifiedBy>
  <cp:revision>6</cp:revision>
  <cp:lastPrinted>2013-12-17T19:34:00Z</cp:lastPrinted>
  <dcterms:created xsi:type="dcterms:W3CDTF">2014-12-16T18:51:00Z</dcterms:created>
  <dcterms:modified xsi:type="dcterms:W3CDTF">2015-01-20T17:06:00Z</dcterms:modified>
</cp:coreProperties>
</file>