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3B8B" w14:textId="7F7AA6BB" w:rsidR="00377487" w:rsidRDefault="00377487" w:rsidP="002A1CEF">
      <w:pPr>
        <w:spacing w:after="0" w:line="240" w:lineRule="auto"/>
        <w:ind w:firstLine="720"/>
        <w:jc w:val="center"/>
        <w:rPr>
          <w:b/>
        </w:rPr>
      </w:pPr>
      <w:r w:rsidRPr="00E52E84">
        <w:rPr>
          <w:b/>
          <w:noProof/>
        </w:rPr>
        <w:drawing>
          <wp:inline distT="0" distB="0" distL="0" distR="0" wp14:anchorId="2E4F7AE8" wp14:editId="3A2AE4F5">
            <wp:extent cx="476250" cy="809625"/>
            <wp:effectExtent l="19050" t="0" r="0" b="0"/>
            <wp:docPr id="1" name="Picture 0" descr="brow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0F71F" w14:textId="77777777" w:rsidR="00377487" w:rsidRDefault="00377487" w:rsidP="00572313">
      <w:pPr>
        <w:spacing w:after="0" w:line="240" w:lineRule="auto"/>
        <w:jc w:val="center"/>
        <w:rPr>
          <w:b/>
        </w:rPr>
      </w:pPr>
    </w:p>
    <w:p w14:paraId="716836DE" w14:textId="1E79B4AF" w:rsidR="00572313" w:rsidRDefault="00572313" w:rsidP="00596920">
      <w:pPr>
        <w:spacing w:after="0" w:line="240" w:lineRule="auto"/>
        <w:jc w:val="center"/>
        <w:rPr>
          <w:b/>
        </w:rPr>
      </w:pPr>
      <w:r w:rsidRPr="000603A0">
        <w:rPr>
          <w:b/>
        </w:rPr>
        <w:t>Thinking, Planning and Acting Strategically</w:t>
      </w:r>
      <w:r w:rsidR="003639D4">
        <w:rPr>
          <w:b/>
        </w:rPr>
        <w:t xml:space="preserve"> </w:t>
      </w:r>
    </w:p>
    <w:p w14:paraId="28E19CBE" w14:textId="5FCF4CA0" w:rsidR="009117B2" w:rsidRDefault="009117B2" w:rsidP="00596920">
      <w:pPr>
        <w:spacing w:after="0" w:line="240" w:lineRule="auto"/>
        <w:jc w:val="center"/>
        <w:rPr>
          <w:b/>
        </w:rPr>
      </w:pPr>
      <w:r>
        <w:rPr>
          <w:b/>
        </w:rPr>
        <w:t>In the Community Sector</w:t>
      </w:r>
    </w:p>
    <w:p w14:paraId="52EA305C" w14:textId="77777777" w:rsidR="003639D4" w:rsidRPr="000603A0" w:rsidRDefault="003639D4" w:rsidP="003639D4">
      <w:pPr>
        <w:spacing w:after="0" w:line="240" w:lineRule="auto"/>
        <w:jc w:val="center"/>
        <w:rPr>
          <w:b/>
        </w:rPr>
      </w:pPr>
      <w:r w:rsidRPr="000603A0">
        <w:rPr>
          <w:b/>
        </w:rPr>
        <w:t xml:space="preserve">PPAI </w:t>
      </w:r>
      <w:r w:rsidRPr="007A378C">
        <w:rPr>
          <w:b/>
        </w:rPr>
        <w:t>2350-S01</w:t>
      </w:r>
      <w:r>
        <w:rPr>
          <w:b/>
        </w:rPr>
        <w:t xml:space="preserve"> - Fall 2014</w:t>
      </w:r>
    </w:p>
    <w:p w14:paraId="23C953C3" w14:textId="425B407F" w:rsidR="001F42ED" w:rsidRPr="003639D4" w:rsidRDefault="009117B2" w:rsidP="003639D4">
      <w:pPr>
        <w:spacing w:after="0" w:line="240" w:lineRule="auto"/>
        <w:jc w:val="center"/>
        <w:rPr>
          <w:b/>
        </w:rPr>
      </w:pPr>
      <w:r>
        <w:rPr>
          <w:b/>
        </w:rPr>
        <w:t>Tuesday /</w:t>
      </w:r>
      <w:r w:rsidR="001F42ED">
        <w:rPr>
          <w:b/>
        </w:rPr>
        <w:t xml:space="preserve">Thursday, </w:t>
      </w:r>
      <w:r w:rsidR="008403B1">
        <w:rPr>
          <w:b/>
        </w:rPr>
        <w:t>2</w:t>
      </w:r>
      <w:r w:rsidR="001F42ED">
        <w:rPr>
          <w:b/>
        </w:rPr>
        <w:t>:</w:t>
      </w:r>
      <w:r w:rsidR="008403B1">
        <w:rPr>
          <w:b/>
        </w:rPr>
        <w:t>3</w:t>
      </w:r>
      <w:r w:rsidR="001F42ED">
        <w:rPr>
          <w:b/>
        </w:rPr>
        <w:t xml:space="preserve">0AM to </w:t>
      </w:r>
      <w:r w:rsidR="008403B1">
        <w:rPr>
          <w:b/>
        </w:rPr>
        <w:t>3</w:t>
      </w:r>
      <w:r w:rsidR="001F42ED">
        <w:rPr>
          <w:b/>
        </w:rPr>
        <w:t>:</w:t>
      </w:r>
      <w:r w:rsidR="008403B1">
        <w:rPr>
          <w:b/>
        </w:rPr>
        <w:t>5</w:t>
      </w:r>
      <w:r w:rsidR="001F42ED">
        <w:rPr>
          <w:b/>
        </w:rPr>
        <w:t>0</w:t>
      </w:r>
      <w:r w:rsidR="003639D4">
        <w:rPr>
          <w:b/>
        </w:rPr>
        <w:t xml:space="preserve">, </w:t>
      </w:r>
      <w:r w:rsidR="007A378C">
        <w:rPr>
          <w:b/>
        </w:rPr>
        <w:t>Walter Wilson 301</w:t>
      </w:r>
    </w:p>
    <w:p w14:paraId="0B910A92" w14:textId="77777777" w:rsidR="00C526D6" w:rsidRPr="000603A0" w:rsidRDefault="00C526D6" w:rsidP="00572313">
      <w:pPr>
        <w:rPr>
          <w:b/>
        </w:rPr>
      </w:pPr>
    </w:p>
    <w:p w14:paraId="3AF63494" w14:textId="787E7043" w:rsidR="006C233F" w:rsidRPr="000603A0" w:rsidRDefault="008403B1" w:rsidP="00C526D6">
      <w:pPr>
        <w:spacing w:after="0" w:line="240" w:lineRule="auto"/>
      </w:pPr>
      <w:r>
        <w:t>Mary Jo (MJ) Kaplan</w:t>
      </w:r>
      <w:r w:rsidR="00C526D6" w:rsidRPr="000603A0">
        <w:t xml:space="preserve">, Adjunct Lecturer in Public Policy, </w:t>
      </w:r>
      <w:proofErr w:type="spellStart"/>
      <w:r w:rsidR="00C526D6" w:rsidRPr="000603A0">
        <w:t>Taubman</w:t>
      </w:r>
      <w:proofErr w:type="spellEnd"/>
      <w:r w:rsidR="00C526D6" w:rsidRPr="000603A0">
        <w:t xml:space="preserve"> Center</w:t>
      </w:r>
      <w:r w:rsidR="006C233F" w:rsidRPr="000603A0">
        <w:t xml:space="preserve"> </w:t>
      </w:r>
    </w:p>
    <w:p w14:paraId="124BE6E3" w14:textId="0FDC3CCC" w:rsidR="00C526D6" w:rsidRPr="000603A0" w:rsidRDefault="006E547F" w:rsidP="00C526D6">
      <w:pPr>
        <w:spacing w:after="0" w:line="240" w:lineRule="auto"/>
      </w:pPr>
      <w:hyperlink r:id="rId10" w:history="1">
        <w:r w:rsidR="008403B1">
          <w:rPr>
            <w:rStyle w:val="Hyperlink"/>
          </w:rPr>
          <w:t>MJKaplan@Kaplanconsult.com</w:t>
        </w:r>
      </w:hyperlink>
    </w:p>
    <w:p w14:paraId="04E55322" w14:textId="3858C1C2" w:rsidR="006C233F" w:rsidRPr="000603A0" w:rsidRDefault="00EB663D" w:rsidP="00C526D6">
      <w:pPr>
        <w:spacing w:after="0" w:line="240" w:lineRule="auto"/>
      </w:pPr>
      <w:r>
        <w:t>401-</w:t>
      </w:r>
      <w:r w:rsidR="008403B1">
        <w:t>258-8892</w:t>
      </w:r>
      <w:r w:rsidR="006C233F" w:rsidRPr="000603A0">
        <w:t xml:space="preserve"> (m)</w:t>
      </w:r>
    </w:p>
    <w:p w14:paraId="38A2D52E" w14:textId="77777777" w:rsidR="0083220F" w:rsidRDefault="00C526D6" w:rsidP="00EB663D">
      <w:pPr>
        <w:rPr>
          <w:rStyle w:val="Hyperlink"/>
        </w:rPr>
      </w:pPr>
      <w:r w:rsidRPr="000603A0">
        <w:t xml:space="preserve">Office Hours </w:t>
      </w:r>
      <w:r w:rsidRPr="007A378C">
        <w:rPr>
          <w:highlight w:val="yellow"/>
        </w:rPr>
        <w:t>Signup</w:t>
      </w:r>
      <w:r w:rsidRPr="000603A0">
        <w:t xml:space="preserve">: </w:t>
      </w:r>
    </w:p>
    <w:p w14:paraId="43660512" w14:textId="77777777" w:rsidR="00572313" w:rsidRPr="000603A0" w:rsidRDefault="00572313" w:rsidP="00572313">
      <w:pPr>
        <w:rPr>
          <w:b/>
        </w:rPr>
      </w:pPr>
      <w:r w:rsidRPr="000603A0">
        <w:rPr>
          <w:b/>
        </w:rPr>
        <w:t>Course Description</w:t>
      </w:r>
    </w:p>
    <w:p w14:paraId="1838F270" w14:textId="39C0109B" w:rsidR="008C4C8C" w:rsidRDefault="007A378C" w:rsidP="00572313">
      <w:r>
        <w:t xml:space="preserve">Strategy, with historical roots in the military and business, is a core element of success for </w:t>
      </w:r>
      <w:r w:rsidR="009117B2">
        <w:t>community</w:t>
      </w:r>
      <w:r>
        <w:t xml:space="preserve"> </w:t>
      </w:r>
      <w:r w:rsidR="00572313" w:rsidRPr="000603A0">
        <w:t>organizations</w:t>
      </w:r>
      <w:r>
        <w:t xml:space="preserve">.  The complexity of community </w:t>
      </w:r>
      <w:r w:rsidR="0083220F">
        <w:t>challenges</w:t>
      </w:r>
      <w:r w:rsidR="008C4C8C">
        <w:t xml:space="preserve">, </w:t>
      </w:r>
      <w:r>
        <w:t xml:space="preserve">speed of change </w:t>
      </w:r>
      <w:r w:rsidR="008C4C8C">
        <w:t>and</w:t>
      </w:r>
      <w:r>
        <w:t xml:space="preserve"> financial pressures </w:t>
      </w:r>
      <w:r w:rsidR="008C4C8C">
        <w:t xml:space="preserve">are just some of the factors that have shifted </w:t>
      </w:r>
      <w:r>
        <w:t>approach</w:t>
      </w:r>
      <w:r w:rsidR="008C4C8C">
        <w:t>es</w:t>
      </w:r>
      <w:r>
        <w:t xml:space="preserve"> to strategy development</w:t>
      </w:r>
      <w:r w:rsidR="00165A38">
        <w:t xml:space="preserve"> in recent years</w:t>
      </w:r>
      <w:r>
        <w:t xml:space="preserve">.  Organizations must </w:t>
      </w:r>
      <w:r w:rsidR="003639D4">
        <w:t xml:space="preserve">balance </w:t>
      </w:r>
      <w:r w:rsidR="00C179FF">
        <w:t>intentional</w:t>
      </w:r>
      <w:r w:rsidR="003639D4">
        <w:t xml:space="preserve"> commitments with astute adaptation to changing circumstances.  Nonprofits </w:t>
      </w:r>
      <w:r w:rsidR="008C4C8C">
        <w:t xml:space="preserve">must develop </w:t>
      </w:r>
      <w:r>
        <w:t>internal strategy capabilit</w:t>
      </w:r>
      <w:r w:rsidR="008C4C8C">
        <w:t>ies</w:t>
      </w:r>
      <w:r>
        <w:t xml:space="preserve"> to </w:t>
      </w:r>
      <w:r w:rsidR="008C4C8C">
        <w:t>persistently fine tune focus</w:t>
      </w:r>
      <w:r w:rsidR="003639D4">
        <w:t>,</w:t>
      </w:r>
      <w:r w:rsidR="008C4C8C">
        <w:t xml:space="preserve"> inform decisions</w:t>
      </w:r>
      <w:r w:rsidR="003639D4">
        <w:t xml:space="preserve"> and seize opportunities</w:t>
      </w:r>
      <w:r>
        <w:t xml:space="preserve">.  </w:t>
      </w:r>
      <w:r w:rsidR="00572313" w:rsidRPr="000603A0">
        <w:t xml:space="preserve"> </w:t>
      </w:r>
      <w:r w:rsidR="009117B2">
        <w:t>Strategic leadership must be contributed by all roles.</w:t>
      </w:r>
    </w:p>
    <w:p w14:paraId="194A3981" w14:textId="4CE30CC9" w:rsidR="008C4C8C" w:rsidRDefault="008C4C8C" w:rsidP="00572313">
      <w:r>
        <w:t>Furthermore, technology is enabling unprecedented access</w:t>
      </w:r>
      <w:r w:rsidR="00C179FF">
        <w:t xml:space="preserve"> to information and</w:t>
      </w:r>
      <w:r>
        <w:t xml:space="preserve"> networks</w:t>
      </w:r>
      <w:r w:rsidR="00C179FF">
        <w:t xml:space="preserve"> and supporting new ways to work</w:t>
      </w:r>
      <w:r>
        <w:t>.  Nonprofits have the potential to engage consumers, stakeholders and partners to co-create strategy</w:t>
      </w:r>
      <w:r w:rsidR="00C179FF">
        <w:t>.  Collaboration can</w:t>
      </w:r>
      <w:r>
        <w:t xml:space="preserve"> improve the quality of </w:t>
      </w:r>
      <w:r w:rsidR="00C179FF">
        <w:t>decision-making</w:t>
      </w:r>
      <w:r>
        <w:t xml:space="preserve">, implementation, evaluation and learning.  </w:t>
      </w:r>
    </w:p>
    <w:p w14:paraId="345D1A8B" w14:textId="3E6C4FA8" w:rsidR="00572313" w:rsidRPr="000603A0" w:rsidRDefault="00572313" w:rsidP="00572313">
      <w:r w:rsidRPr="000603A0">
        <w:t xml:space="preserve">This course will focus on </w:t>
      </w:r>
      <w:r w:rsidR="00C179FF">
        <w:t xml:space="preserve">strategy </w:t>
      </w:r>
      <w:r w:rsidRPr="000603A0">
        <w:t>trends and i</w:t>
      </w:r>
      <w:r w:rsidR="00377487">
        <w:t xml:space="preserve">ssues </w:t>
      </w:r>
      <w:r w:rsidR="00165A38">
        <w:t xml:space="preserve">related to </w:t>
      </w:r>
      <w:r w:rsidR="00377487">
        <w:t xml:space="preserve">the </w:t>
      </w:r>
      <w:r w:rsidR="00C179FF">
        <w:t>community</w:t>
      </w:r>
      <w:r w:rsidR="00FB5F82">
        <w:t xml:space="preserve"> sector</w:t>
      </w:r>
      <w:r w:rsidR="00165A38">
        <w:t>.  We will address</w:t>
      </w:r>
      <w:r w:rsidRPr="000603A0">
        <w:t xml:space="preserve"> the role of strategic planning </w:t>
      </w:r>
      <w:r w:rsidR="006C233F" w:rsidRPr="000603A0">
        <w:t xml:space="preserve">and strategic thinking as </w:t>
      </w:r>
      <w:r w:rsidRPr="000603A0">
        <w:t>fundamental tool</w:t>
      </w:r>
      <w:r w:rsidR="006C233F" w:rsidRPr="000603A0">
        <w:t>s</w:t>
      </w:r>
      <w:r w:rsidR="00377487">
        <w:t xml:space="preserve"> of </w:t>
      </w:r>
      <w:r w:rsidRPr="000603A0">
        <w:t>nonprofit institutions to build high performance organizations</w:t>
      </w:r>
      <w:r w:rsidR="00165A38">
        <w:t xml:space="preserve"> and achieve </w:t>
      </w:r>
      <w:r w:rsidR="00C179FF">
        <w:t xml:space="preserve">social </w:t>
      </w:r>
      <w:r w:rsidR="00165A38">
        <w:t>impact</w:t>
      </w:r>
      <w:r w:rsidR="008C4C8C">
        <w:t xml:space="preserve">.  </w:t>
      </w:r>
      <w:r w:rsidRPr="000603A0">
        <w:t>Th</w:t>
      </w:r>
      <w:r w:rsidR="008C4C8C">
        <w:t>e</w:t>
      </w:r>
      <w:r w:rsidRPr="000603A0">
        <w:t xml:space="preserve"> course </w:t>
      </w:r>
      <w:r w:rsidR="008C4C8C">
        <w:t>is</w:t>
      </w:r>
      <w:r w:rsidRPr="000603A0">
        <w:t xml:space="preserve"> </w:t>
      </w:r>
      <w:r w:rsidR="00C179FF">
        <w:t xml:space="preserve">also </w:t>
      </w:r>
      <w:r w:rsidRPr="000603A0">
        <w:t>designed to support students in acquiring a mastery of practical skills in strategic planning</w:t>
      </w:r>
      <w:r w:rsidR="006C233F" w:rsidRPr="000603A0">
        <w:t xml:space="preserve"> and thinking</w:t>
      </w:r>
      <w:r w:rsidRPr="000603A0">
        <w:t>.</w:t>
      </w:r>
    </w:p>
    <w:p w14:paraId="72D0182A" w14:textId="77777777" w:rsidR="00572313" w:rsidRPr="000603A0" w:rsidRDefault="00572313" w:rsidP="00572313">
      <w:pPr>
        <w:rPr>
          <w:b/>
        </w:rPr>
      </w:pPr>
      <w:r w:rsidRPr="000603A0">
        <w:rPr>
          <w:b/>
        </w:rPr>
        <w:t>Course Objectives</w:t>
      </w:r>
    </w:p>
    <w:p w14:paraId="7D4C5863" w14:textId="77777777" w:rsidR="00572313" w:rsidRPr="000603A0" w:rsidRDefault="006C233F" w:rsidP="00572313">
      <w:pPr>
        <w:rPr>
          <w:u w:val="single"/>
        </w:rPr>
      </w:pPr>
      <w:r w:rsidRPr="000603A0">
        <w:rPr>
          <w:u w:val="single"/>
        </w:rPr>
        <w:t>K</w:t>
      </w:r>
      <w:r w:rsidR="00572313" w:rsidRPr="000603A0">
        <w:rPr>
          <w:u w:val="single"/>
        </w:rPr>
        <w:t>nowledge</w:t>
      </w:r>
    </w:p>
    <w:p w14:paraId="74E7C70C" w14:textId="1A23D980" w:rsidR="00572313" w:rsidRPr="000603A0" w:rsidRDefault="00572313" w:rsidP="00572313">
      <w:pPr>
        <w:pStyle w:val="ListParagraph"/>
        <w:numPr>
          <w:ilvl w:val="0"/>
          <w:numId w:val="1"/>
        </w:numPr>
        <w:spacing w:after="0" w:line="240" w:lineRule="auto"/>
      </w:pPr>
      <w:r w:rsidRPr="000603A0">
        <w:t>To understand key concepts of strategic thinking</w:t>
      </w:r>
      <w:r w:rsidR="009117B2">
        <w:t>, acting</w:t>
      </w:r>
      <w:r w:rsidRPr="000603A0">
        <w:t xml:space="preserve"> </w:t>
      </w:r>
      <w:r w:rsidR="00165A38">
        <w:t xml:space="preserve">and planning </w:t>
      </w:r>
      <w:r w:rsidRPr="000603A0">
        <w:t xml:space="preserve">for </w:t>
      </w:r>
      <w:r w:rsidR="009117B2">
        <w:t>the community sector</w:t>
      </w:r>
      <w:r w:rsidR="00C179FF">
        <w:t xml:space="preserve"> amidst complexity and uncertainty</w:t>
      </w:r>
      <w:r w:rsidR="00165A38">
        <w:t>:</w:t>
      </w:r>
      <w:r w:rsidR="00C179FF">
        <w:t xml:space="preserve"> why strategy is</w:t>
      </w:r>
      <w:r w:rsidR="008C4C8C">
        <w:t xml:space="preserve"> important; strategy</w:t>
      </w:r>
      <w:r w:rsidR="003C4642">
        <w:t xml:space="preserve"> components</w:t>
      </w:r>
      <w:r w:rsidR="0058014A">
        <w:t>;</w:t>
      </w:r>
      <w:r w:rsidR="008C4C8C">
        <w:t xml:space="preserve"> and how to develop strategy</w:t>
      </w:r>
    </w:p>
    <w:p w14:paraId="7ACC0593" w14:textId="1839A595" w:rsidR="00572313" w:rsidRPr="000603A0" w:rsidRDefault="00572313" w:rsidP="00572313">
      <w:pPr>
        <w:pStyle w:val="ListParagraph"/>
        <w:numPr>
          <w:ilvl w:val="0"/>
          <w:numId w:val="1"/>
        </w:numPr>
        <w:spacing w:after="0" w:line="240" w:lineRule="auto"/>
      </w:pPr>
      <w:r w:rsidRPr="000603A0">
        <w:t xml:space="preserve">To understand </w:t>
      </w:r>
      <w:r w:rsidR="0058014A">
        <w:t xml:space="preserve">who is responsible for strategy and </w:t>
      </w:r>
      <w:r w:rsidRPr="000603A0">
        <w:t xml:space="preserve">how </w:t>
      </w:r>
      <w:r w:rsidR="00165A38">
        <w:t>participatory</w:t>
      </w:r>
      <w:r w:rsidR="0058014A">
        <w:t xml:space="preserve"> approaches to stra</w:t>
      </w:r>
      <w:r w:rsidR="00165A38">
        <w:t>tegy development and assessment</w:t>
      </w:r>
      <w:r w:rsidR="0058014A">
        <w:t xml:space="preserve"> affect decision making</w:t>
      </w:r>
      <w:r w:rsidR="009117B2">
        <w:t>,</w:t>
      </w:r>
      <w:r w:rsidR="0058014A">
        <w:t xml:space="preserve"> implementation</w:t>
      </w:r>
      <w:r w:rsidR="009117B2">
        <w:t xml:space="preserve"> and outcomes</w:t>
      </w:r>
    </w:p>
    <w:p w14:paraId="7FFEE018" w14:textId="7357A141" w:rsidR="00572313" w:rsidRPr="000603A0" w:rsidRDefault="0090475C" w:rsidP="00572313">
      <w:pPr>
        <w:numPr>
          <w:ilvl w:val="0"/>
          <w:numId w:val="1"/>
        </w:numPr>
        <w:spacing w:after="0" w:line="240" w:lineRule="auto"/>
      </w:pPr>
      <w:r>
        <w:t xml:space="preserve">To understand approaches to balance </w:t>
      </w:r>
      <w:r w:rsidR="005C5272">
        <w:t xml:space="preserve">strategic </w:t>
      </w:r>
      <w:r w:rsidR="006212D3">
        <w:t xml:space="preserve">commitments </w:t>
      </w:r>
      <w:r w:rsidR="006212D3" w:rsidRPr="009117B2">
        <w:rPr>
          <w:i/>
        </w:rPr>
        <w:t>and</w:t>
      </w:r>
      <w:r w:rsidR="006212D3">
        <w:t xml:space="preserve"> adapt to changing circumstances</w:t>
      </w:r>
    </w:p>
    <w:p w14:paraId="6FE7F71F" w14:textId="205E4599" w:rsidR="00572313" w:rsidRPr="000603A0" w:rsidRDefault="0058014A" w:rsidP="00572313">
      <w:pPr>
        <w:numPr>
          <w:ilvl w:val="0"/>
          <w:numId w:val="1"/>
        </w:numPr>
        <w:spacing w:after="0" w:line="240" w:lineRule="auto"/>
      </w:pPr>
      <w:r>
        <w:t xml:space="preserve">To appreciate </w:t>
      </w:r>
      <w:r w:rsidR="00FD2C00">
        <w:t xml:space="preserve">institutional </w:t>
      </w:r>
      <w:r>
        <w:t xml:space="preserve">strategy </w:t>
      </w:r>
      <w:r w:rsidR="00572313" w:rsidRPr="000603A0">
        <w:t xml:space="preserve">as a </w:t>
      </w:r>
      <w:r w:rsidR="00FD2C00">
        <w:t xml:space="preserve">contributor to </w:t>
      </w:r>
      <w:r w:rsidR="00572313" w:rsidRPr="000603A0">
        <w:t>community and social change</w:t>
      </w:r>
      <w:r w:rsidR="00FD2C00">
        <w:t xml:space="preserve"> </w:t>
      </w:r>
    </w:p>
    <w:p w14:paraId="31004A96" w14:textId="77777777" w:rsidR="00572313" w:rsidRPr="000603A0" w:rsidRDefault="00572313" w:rsidP="00572313">
      <w:pPr>
        <w:spacing w:after="0" w:line="240" w:lineRule="auto"/>
        <w:ind w:left="720"/>
      </w:pPr>
    </w:p>
    <w:p w14:paraId="733A2CBD" w14:textId="77777777" w:rsidR="00572313" w:rsidRPr="000603A0" w:rsidRDefault="00572313" w:rsidP="00572313">
      <w:pPr>
        <w:rPr>
          <w:u w:val="single"/>
        </w:rPr>
      </w:pPr>
      <w:r w:rsidRPr="000603A0">
        <w:rPr>
          <w:u w:val="single"/>
        </w:rPr>
        <w:t>Skills</w:t>
      </w:r>
    </w:p>
    <w:p w14:paraId="19D33D1B" w14:textId="715DC155" w:rsidR="00377487" w:rsidRDefault="00572313" w:rsidP="00572313">
      <w:pPr>
        <w:numPr>
          <w:ilvl w:val="0"/>
          <w:numId w:val="3"/>
        </w:numPr>
        <w:spacing w:after="0" w:line="240" w:lineRule="auto"/>
      </w:pPr>
      <w:r w:rsidRPr="000603A0">
        <w:t xml:space="preserve">To acquire skills </w:t>
      </w:r>
      <w:r w:rsidR="009117B2">
        <w:t>related to</w:t>
      </w:r>
      <w:r w:rsidRPr="000603A0">
        <w:t xml:space="preserve"> strategic </w:t>
      </w:r>
      <w:r w:rsidR="006212D3">
        <w:t>thinking</w:t>
      </w:r>
      <w:r w:rsidR="009117B2">
        <w:t>, acting</w:t>
      </w:r>
      <w:r w:rsidR="006212D3">
        <w:t xml:space="preserve"> and </w:t>
      </w:r>
      <w:r w:rsidRPr="000603A0">
        <w:t>planning</w:t>
      </w:r>
      <w:r w:rsidR="006C233F" w:rsidRPr="000603A0">
        <w:t xml:space="preserve"> </w:t>
      </w:r>
    </w:p>
    <w:p w14:paraId="1E72BEAB" w14:textId="59AC54AA" w:rsidR="0058014A" w:rsidRDefault="00572313" w:rsidP="00572313">
      <w:pPr>
        <w:numPr>
          <w:ilvl w:val="0"/>
          <w:numId w:val="3"/>
        </w:numPr>
        <w:spacing w:after="0" w:line="240" w:lineRule="auto"/>
      </w:pPr>
      <w:r w:rsidRPr="000603A0">
        <w:t>To acquire skills in developing and implementing a strategic planning process</w:t>
      </w:r>
      <w:r w:rsidR="00165A38">
        <w:t xml:space="preserve"> with an empha</w:t>
      </w:r>
      <w:r w:rsidR="004E34DB">
        <w:t xml:space="preserve">sis on </w:t>
      </w:r>
      <w:r w:rsidR="006E7614">
        <w:t xml:space="preserve">internal and external research/assessment, </w:t>
      </w:r>
      <w:r w:rsidR="004E34DB">
        <w:t>analysis, communications, systems thinking and evaluation</w:t>
      </w:r>
    </w:p>
    <w:p w14:paraId="0C83AFF8" w14:textId="77777777" w:rsidR="00E56D4E" w:rsidRDefault="00E56D4E" w:rsidP="00572313">
      <w:pPr>
        <w:rPr>
          <w:u w:val="single"/>
        </w:rPr>
      </w:pPr>
    </w:p>
    <w:p w14:paraId="2C6D712D" w14:textId="34CED849" w:rsidR="00572313" w:rsidRPr="000603A0" w:rsidRDefault="00572313" w:rsidP="00572313">
      <w:pPr>
        <w:rPr>
          <w:u w:val="single"/>
        </w:rPr>
      </w:pPr>
      <w:r w:rsidRPr="000603A0">
        <w:rPr>
          <w:u w:val="single"/>
        </w:rPr>
        <w:t>Values</w:t>
      </w:r>
      <w:r w:rsidR="009117B2">
        <w:rPr>
          <w:u w:val="single"/>
        </w:rPr>
        <w:t xml:space="preserve"> Framework</w:t>
      </w:r>
    </w:p>
    <w:p w14:paraId="7D9B8D82" w14:textId="03D22C49" w:rsidR="00572313" w:rsidRPr="000603A0" w:rsidRDefault="00572313" w:rsidP="00572313">
      <w:pPr>
        <w:numPr>
          <w:ilvl w:val="0"/>
          <w:numId w:val="2"/>
        </w:numPr>
        <w:spacing w:after="0" w:line="240" w:lineRule="auto"/>
      </w:pPr>
      <w:r w:rsidRPr="000603A0">
        <w:t>To promote inclusive</w:t>
      </w:r>
      <w:r w:rsidR="00CF3E83">
        <w:t>,</w:t>
      </w:r>
      <w:r w:rsidRPr="000603A0">
        <w:t xml:space="preserve"> participatory processes</w:t>
      </w:r>
    </w:p>
    <w:p w14:paraId="53909CFA" w14:textId="740A128D" w:rsidR="00572313" w:rsidRPr="000603A0" w:rsidRDefault="00572313" w:rsidP="00572313">
      <w:pPr>
        <w:numPr>
          <w:ilvl w:val="0"/>
          <w:numId w:val="2"/>
        </w:numPr>
        <w:spacing w:after="0" w:line="240" w:lineRule="auto"/>
      </w:pPr>
      <w:r w:rsidRPr="000603A0">
        <w:t>To enhance effectivene</w:t>
      </w:r>
      <w:r w:rsidR="00377487">
        <w:t>ss</w:t>
      </w:r>
      <w:r w:rsidR="006E7614">
        <w:t xml:space="preserve"> (quality),</w:t>
      </w:r>
      <w:r w:rsidR="00377487">
        <w:t xml:space="preserve"> efficiency</w:t>
      </w:r>
      <w:r w:rsidR="006E7614">
        <w:t xml:space="preserve"> (productivity) and innovation for mission impact </w:t>
      </w:r>
    </w:p>
    <w:p w14:paraId="5147E121" w14:textId="41769266" w:rsidR="006E7614" w:rsidRDefault="00572313" w:rsidP="00572313">
      <w:pPr>
        <w:numPr>
          <w:ilvl w:val="0"/>
          <w:numId w:val="2"/>
        </w:numPr>
        <w:spacing w:after="0" w:line="240" w:lineRule="auto"/>
      </w:pPr>
      <w:r w:rsidRPr="000603A0">
        <w:t xml:space="preserve">To </w:t>
      </w:r>
      <w:r w:rsidR="006E7614">
        <w:t xml:space="preserve">promote transparency and </w:t>
      </w:r>
      <w:r w:rsidRPr="000603A0">
        <w:t>accountabil</w:t>
      </w:r>
      <w:r w:rsidR="00377487">
        <w:t xml:space="preserve">ity </w:t>
      </w:r>
    </w:p>
    <w:p w14:paraId="37A7B535" w14:textId="18323101" w:rsidR="00572313" w:rsidRPr="000603A0" w:rsidRDefault="00572313" w:rsidP="00572313">
      <w:pPr>
        <w:numPr>
          <w:ilvl w:val="0"/>
          <w:numId w:val="2"/>
        </w:numPr>
        <w:spacing w:after="0" w:line="240" w:lineRule="auto"/>
      </w:pPr>
      <w:r w:rsidRPr="000603A0">
        <w:t xml:space="preserve">To </w:t>
      </w:r>
      <w:r w:rsidR="006E7614">
        <w:t>develop organizational strategies that strengthen</w:t>
      </w:r>
      <w:r w:rsidRPr="000603A0">
        <w:t xml:space="preserve"> social</w:t>
      </w:r>
      <w:r w:rsidR="006E7614">
        <w:t>,</w:t>
      </w:r>
      <w:r w:rsidRPr="000603A0">
        <w:t xml:space="preserve"> economic </w:t>
      </w:r>
      <w:r w:rsidR="006E7614">
        <w:t xml:space="preserve">and environmental justice </w:t>
      </w:r>
    </w:p>
    <w:p w14:paraId="37DF7637" w14:textId="77777777" w:rsidR="000603A0" w:rsidRPr="000603A0" w:rsidRDefault="000603A0">
      <w:pPr>
        <w:rPr>
          <w:b/>
        </w:rPr>
      </w:pPr>
    </w:p>
    <w:p w14:paraId="12C6EC28" w14:textId="06349ADD" w:rsidR="00C526D6" w:rsidRPr="000603A0" w:rsidRDefault="00C526D6">
      <w:pPr>
        <w:rPr>
          <w:b/>
        </w:rPr>
      </w:pPr>
      <w:r w:rsidRPr="000603A0">
        <w:rPr>
          <w:b/>
        </w:rPr>
        <w:t>Required Course Materials</w:t>
      </w:r>
      <w:r w:rsidR="00120E8E">
        <w:rPr>
          <w:b/>
        </w:rPr>
        <w:t xml:space="preserve"> </w:t>
      </w:r>
      <w:r w:rsidR="00120E8E" w:rsidRPr="00120E8E">
        <w:t xml:space="preserve">(CANVAS will list </w:t>
      </w:r>
      <w:r w:rsidR="00120E8E">
        <w:t>updated</w:t>
      </w:r>
      <w:r w:rsidR="00120E8E" w:rsidRPr="00120E8E">
        <w:t xml:space="preserve"> reading assignments</w:t>
      </w:r>
      <w:r w:rsidR="00120E8E">
        <w:t xml:space="preserve"> during the semester</w:t>
      </w:r>
      <w:r w:rsidR="00120E8E" w:rsidRPr="00120E8E">
        <w:t>)</w:t>
      </w:r>
    </w:p>
    <w:p w14:paraId="5B5FF443" w14:textId="3FC4A5A4" w:rsidR="00120E8E" w:rsidRPr="00120E8E" w:rsidRDefault="00120E8E" w:rsidP="00B37671">
      <w:pPr>
        <w:rPr>
          <w:u w:val="single"/>
        </w:rPr>
      </w:pPr>
      <w:r w:rsidRPr="00120E8E">
        <w:rPr>
          <w:u w:val="single"/>
        </w:rPr>
        <w:t>Books</w:t>
      </w:r>
    </w:p>
    <w:p w14:paraId="54747CB6" w14:textId="6B597AB8" w:rsidR="0058014A" w:rsidRDefault="0058014A" w:rsidP="00B37671">
      <w:proofErr w:type="gramStart"/>
      <w:r>
        <w:t>Allison, Michael and Kaye, Jude, (</w:t>
      </w:r>
      <w:r w:rsidR="006E7614">
        <w:t>2005</w:t>
      </w:r>
      <w:r>
        <w:t xml:space="preserve">), </w:t>
      </w:r>
      <w:r w:rsidRPr="0058014A">
        <w:rPr>
          <w:i/>
        </w:rPr>
        <w:t>Strategic Planning for Nonprofit Organizations</w:t>
      </w:r>
      <w:r>
        <w:t>, Wiley.</w:t>
      </w:r>
      <w:proofErr w:type="gramEnd"/>
    </w:p>
    <w:p w14:paraId="76134889" w14:textId="36EBD5B1" w:rsidR="00120E8E" w:rsidRDefault="00120E8E" w:rsidP="00B37671">
      <w:proofErr w:type="gramStart"/>
      <w:r>
        <w:t xml:space="preserve">Collins, Jim, </w:t>
      </w:r>
      <w:r w:rsidRPr="00120E8E">
        <w:rPr>
          <w:i/>
        </w:rPr>
        <w:t>Good to Great and the Social Sectors</w:t>
      </w:r>
      <w:r>
        <w:rPr>
          <w:i/>
        </w:rPr>
        <w:t xml:space="preserve">, </w:t>
      </w:r>
      <w:r>
        <w:t>M</w:t>
      </w:r>
      <w:r w:rsidRPr="00120E8E">
        <w:t>onograph</w:t>
      </w:r>
      <w:r>
        <w:t>, 2005.</w:t>
      </w:r>
      <w:proofErr w:type="gramEnd"/>
    </w:p>
    <w:p w14:paraId="67BA3CDC" w14:textId="4C24CDE0" w:rsidR="00377487" w:rsidRDefault="00377487" w:rsidP="00B37671">
      <w:r>
        <w:t xml:space="preserve">La </w:t>
      </w:r>
      <w:proofErr w:type="spellStart"/>
      <w:r>
        <w:t>Piana</w:t>
      </w:r>
      <w:proofErr w:type="spellEnd"/>
      <w:r>
        <w:t xml:space="preserve">, David. (2008) </w:t>
      </w:r>
      <w:r w:rsidRPr="005372DE">
        <w:rPr>
          <w:i/>
        </w:rPr>
        <w:t xml:space="preserve">The </w:t>
      </w:r>
      <w:r w:rsidR="005372DE">
        <w:rPr>
          <w:i/>
        </w:rPr>
        <w:t>Nonprofit Strategy Revolution: R</w:t>
      </w:r>
      <w:r w:rsidRPr="005372DE">
        <w:rPr>
          <w:i/>
        </w:rPr>
        <w:t>eal-Time Strategic Planning in a Rapid-Response World</w:t>
      </w:r>
      <w:r w:rsidR="00120E8E">
        <w:t>,</w:t>
      </w:r>
      <w:r>
        <w:t xml:space="preserve"> St. Paul Minnesota, </w:t>
      </w:r>
      <w:proofErr w:type="gramStart"/>
      <w:r w:rsidR="005372DE">
        <w:t>Fieldstone</w:t>
      </w:r>
      <w:proofErr w:type="gramEnd"/>
      <w:r w:rsidR="005372DE">
        <w:t xml:space="preserve"> Alliance.</w:t>
      </w:r>
    </w:p>
    <w:p w14:paraId="47BB5083" w14:textId="77777777" w:rsidR="00120E8E" w:rsidRPr="00120E8E" w:rsidRDefault="00120E8E" w:rsidP="00EB663D">
      <w:pPr>
        <w:rPr>
          <w:u w:val="single"/>
        </w:rPr>
      </w:pPr>
      <w:r w:rsidRPr="00120E8E">
        <w:rPr>
          <w:u w:val="single"/>
        </w:rPr>
        <w:t xml:space="preserve">Harvard Business School Press </w:t>
      </w:r>
      <w:proofErr w:type="spellStart"/>
      <w:r w:rsidRPr="00120E8E">
        <w:rPr>
          <w:u w:val="single"/>
        </w:rPr>
        <w:t>Coursepack</w:t>
      </w:r>
      <w:proofErr w:type="spellEnd"/>
    </w:p>
    <w:p w14:paraId="14D206B0" w14:textId="77777777" w:rsidR="00120E8E" w:rsidRDefault="00EB663D" w:rsidP="00EB663D">
      <w:r>
        <w:t>Follow this link</w:t>
      </w:r>
      <w:r w:rsidR="00C526D6" w:rsidRPr="000603A0">
        <w:t xml:space="preserve"> to purchase t</w:t>
      </w:r>
      <w:r w:rsidR="00C63213" w:rsidRPr="000603A0">
        <w:t>he required case studies for this</w:t>
      </w:r>
      <w:r w:rsidR="00C526D6" w:rsidRPr="000603A0">
        <w:t xml:space="preserve"> course</w:t>
      </w:r>
      <w:r>
        <w:t xml:space="preserve"> from the Harvard Business School </w:t>
      </w:r>
      <w:proofErr w:type="spellStart"/>
      <w:r>
        <w:t>Coursepack</w:t>
      </w:r>
      <w:proofErr w:type="spellEnd"/>
      <w:r>
        <w:t xml:space="preserve"> which has been set up for this course</w:t>
      </w:r>
      <w:r w:rsidR="00C526D6" w:rsidRPr="000603A0">
        <w:t>:</w:t>
      </w:r>
      <w:r>
        <w:t xml:space="preserve"> </w:t>
      </w:r>
      <w:hyperlink r:id="rId11" w:history="1">
        <w:r w:rsidRPr="005F5813">
          <w:rPr>
            <w:rStyle w:val="Hyperlink"/>
          </w:rPr>
          <w:t>http://cb.hbsp.harvard.edu/cb/access/</w:t>
        </w:r>
      </w:hyperlink>
      <w:r>
        <w:t xml:space="preserve">. </w:t>
      </w:r>
    </w:p>
    <w:p w14:paraId="26BA4E14" w14:textId="2C2B9FBD" w:rsidR="00120E8E" w:rsidRDefault="006C233F" w:rsidP="00EB663D">
      <w:r w:rsidRPr="00120E8E">
        <w:rPr>
          <w:u w:val="single"/>
        </w:rPr>
        <w:t xml:space="preserve">Additional </w:t>
      </w:r>
      <w:r w:rsidR="00374826">
        <w:rPr>
          <w:u w:val="single"/>
        </w:rPr>
        <w:t>R</w:t>
      </w:r>
      <w:r w:rsidR="00C526D6" w:rsidRPr="00120E8E">
        <w:rPr>
          <w:u w:val="single"/>
        </w:rPr>
        <w:t>eadings</w:t>
      </w:r>
      <w:r w:rsidR="00374826">
        <w:rPr>
          <w:u w:val="single"/>
        </w:rPr>
        <w:t xml:space="preserve"> and C</w:t>
      </w:r>
      <w:r w:rsidR="00EB663D" w:rsidRPr="00120E8E">
        <w:rPr>
          <w:u w:val="single"/>
        </w:rPr>
        <w:t>ases</w:t>
      </w:r>
      <w:r w:rsidR="00C526D6" w:rsidRPr="000603A0">
        <w:t xml:space="preserve"> </w:t>
      </w:r>
    </w:p>
    <w:p w14:paraId="298B01D4" w14:textId="5D760140" w:rsidR="00EE3188" w:rsidRPr="000603A0" w:rsidRDefault="00120E8E" w:rsidP="00EB663D">
      <w:r>
        <w:t xml:space="preserve">All other materials will be available </w:t>
      </w:r>
      <w:r w:rsidR="00C526D6" w:rsidRPr="000603A0">
        <w:t xml:space="preserve">through </w:t>
      </w:r>
      <w:r w:rsidR="006C233F" w:rsidRPr="000603A0">
        <w:t xml:space="preserve">the course site on </w:t>
      </w:r>
      <w:r w:rsidR="00C526D6" w:rsidRPr="000603A0">
        <w:t>CANVAS.</w:t>
      </w:r>
    </w:p>
    <w:p w14:paraId="54D1F75C" w14:textId="532FE6EE" w:rsidR="00C526D6" w:rsidRDefault="00C526D6" w:rsidP="00C526D6">
      <w:pPr>
        <w:pStyle w:val="Heading3"/>
        <w:ind w:right="720"/>
        <w:rPr>
          <w:rFonts w:asciiTheme="minorHAnsi" w:hAnsiTheme="minorHAnsi"/>
          <w:sz w:val="22"/>
          <w:szCs w:val="22"/>
        </w:rPr>
      </w:pPr>
      <w:r w:rsidRPr="000603A0">
        <w:rPr>
          <w:rFonts w:asciiTheme="minorHAnsi" w:hAnsiTheme="minorHAnsi"/>
          <w:sz w:val="22"/>
          <w:szCs w:val="22"/>
        </w:rPr>
        <w:t>Course Requirements</w:t>
      </w:r>
      <w:r w:rsidR="006212D3">
        <w:rPr>
          <w:rFonts w:asciiTheme="minorHAnsi" w:hAnsiTheme="minorHAnsi"/>
          <w:sz w:val="22"/>
          <w:szCs w:val="22"/>
        </w:rPr>
        <w:t xml:space="preserve"> and Grading</w:t>
      </w:r>
    </w:p>
    <w:p w14:paraId="588EBE37" w14:textId="77777777" w:rsidR="006E7614" w:rsidRDefault="006E7614" w:rsidP="005C5272">
      <w:pPr>
        <w:rPr>
          <w:rStyle w:val="a"/>
          <w:color w:val="000000"/>
          <w:spacing w:val="-15"/>
          <w:bdr w:val="none" w:sz="0" w:space="0" w:color="auto" w:frame="1"/>
          <w:shd w:val="clear" w:color="auto" w:fill="FFFFFF"/>
        </w:rPr>
      </w:pPr>
    </w:p>
    <w:p w14:paraId="4C882962" w14:textId="1033E8BA" w:rsidR="00C526D6" w:rsidRPr="0083220F" w:rsidRDefault="00C526D6" w:rsidP="00C526D6">
      <w:pPr>
        <w:spacing w:after="0" w:line="240" w:lineRule="auto"/>
        <w:rPr>
          <w:i/>
          <w:u w:val="single"/>
        </w:rPr>
      </w:pPr>
      <w:r w:rsidRPr="0083220F">
        <w:rPr>
          <w:i/>
          <w:u w:val="single"/>
        </w:rPr>
        <w:t>Class Participation (</w:t>
      </w:r>
      <w:r w:rsidR="00B31A99" w:rsidRPr="0083220F">
        <w:rPr>
          <w:i/>
          <w:u w:val="single"/>
        </w:rPr>
        <w:t>15</w:t>
      </w:r>
      <w:r w:rsidRPr="0083220F">
        <w:rPr>
          <w:i/>
          <w:u w:val="single"/>
        </w:rPr>
        <w:t>%)</w:t>
      </w:r>
    </w:p>
    <w:p w14:paraId="1EA872B7" w14:textId="77777777" w:rsidR="00C526D6" w:rsidRPr="0083220F" w:rsidRDefault="00C526D6" w:rsidP="00C526D6">
      <w:pPr>
        <w:spacing w:after="0" w:line="240" w:lineRule="auto"/>
        <w:rPr>
          <w:i/>
        </w:rPr>
      </w:pPr>
    </w:p>
    <w:p w14:paraId="76351DCE" w14:textId="396CA5B6" w:rsidR="00374826" w:rsidRDefault="00C526D6" w:rsidP="00374826">
      <w:pPr>
        <w:spacing w:after="0" w:line="240" w:lineRule="auto"/>
      </w:pPr>
      <w:r w:rsidRPr="0083220F">
        <w:t>This class requires active participation and engagement by each student</w:t>
      </w:r>
      <w:r w:rsidR="00C87B87" w:rsidRPr="0083220F">
        <w:t xml:space="preserve"> and it is </w:t>
      </w:r>
      <w:r w:rsidR="00C87B87" w:rsidRPr="0083220F">
        <w:rPr>
          <w:u w:val="single"/>
        </w:rPr>
        <w:t xml:space="preserve">required to read </w:t>
      </w:r>
      <w:r w:rsidR="00CF3E83">
        <w:rPr>
          <w:u w:val="single"/>
        </w:rPr>
        <w:t xml:space="preserve">all </w:t>
      </w:r>
      <w:r w:rsidR="00C87B87" w:rsidRPr="0083220F">
        <w:rPr>
          <w:u w:val="single"/>
        </w:rPr>
        <w:t>assignments before every class</w:t>
      </w:r>
      <w:r w:rsidRPr="0083220F">
        <w:t xml:space="preserve">.  </w:t>
      </w:r>
      <w:r w:rsidR="00C87B87" w:rsidRPr="0083220F">
        <w:t xml:space="preserve">Students are expected to articulate understanding of concepts and further develop </w:t>
      </w:r>
      <w:r w:rsidR="00120E8E">
        <w:t>ideas</w:t>
      </w:r>
      <w:r w:rsidR="00C87B87" w:rsidRPr="0083220F">
        <w:t xml:space="preserve"> and </w:t>
      </w:r>
      <w:r w:rsidR="00CA516A">
        <w:t>applications</w:t>
      </w:r>
      <w:r w:rsidR="00C87B87" w:rsidRPr="0083220F">
        <w:t>, building on themes throughout the course.</w:t>
      </w:r>
      <w:r w:rsidR="005F2388" w:rsidRPr="0083220F">
        <w:t xml:space="preserve">  </w:t>
      </w:r>
      <w:r w:rsidR="00C87B87" w:rsidRPr="0083220F">
        <w:t xml:space="preserve">Good questions are sometimes better than good answers. </w:t>
      </w:r>
      <w:r w:rsidR="005F2388" w:rsidRPr="0083220F">
        <w:t>T</w:t>
      </w:r>
      <w:r w:rsidR="00CA516A">
        <w:t xml:space="preserve">he quantity and quality of </w:t>
      </w:r>
      <w:r w:rsidRPr="0083220F">
        <w:t xml:space="preserve">participation </w:t>
      </w:r>
      <w:r w:rsidR="005F2388" w:rsidRPr="0083220F">
        <w:t>will be assessed</w:t>
      </w:r>
      <w:r w:rsidR="005372DE" w:rsidRPr="0083220F">
        <w:t>.</w:t>
      </w:r>
      <w:r w:rsidR="00374826">
        <w:t xml:space="preserve">  </w:t>
      </w:r>
      <w:r w:rsidR="003C4642">
        <w:t>A</w:t>
      </w:r>
      <w:r w:rsidR="00374826">
        <w:t>ttendance is required</w:t>
      </w:r>
      <w:r w:rsidR="00582420">
        <w:t xml:space="preserve">, and grades will </w:t>
      </w:r>
      <w:r w:rsidR="003C4642">
        <w:t>reflect</w:t>
      </w:r>
      <w:r w:rsidR="00582420">
        <w:t xml:space="preserve"> unexcused or excessive absence.</w:t>
      </w:r>
    </w:p>
    <w:p w14:paraId="1891A21C" w14:textId="2F2B98A7" w:rsidR="00374826" w:rsidRPr="00582420" w:rsidRDefault="00374826" w:rsidP="00582420">
      <w:pPr>
        <w:spacing w:after="0" w:line="240" w:lineRule="auto"/>
      </w:pPr>
      <w:r>
        <w:rPr>
          <w:i/>
          <w:u w:val="single"/>
        </w:rPr>
        <w:t xml:space="preserve"> </w:t>
      </w:r>
    </w:p>
    <w:p w14:paraId="70EB275B" w14:textId="11A24083" w:rsidR="00C87B87" w:rsidRPr="0083220F" w:rsidRDefault="00C87B87" w:rsidP="00C87B87">
      <w:pPr>
        <w:spacing w:after="0" w:line="240" w:lineRule="auto"/>
        <w:rPr>
          <w:i/>
          <w:u w:val="single"/>
        </w:rPr>
      </w:pPr>
      <w:r w:rsidRPr="0083220F">
        <w:rPr>
          <w:i/>
          <w:u w:val="single"/>
        </w:rPr>
        <w:t>Student Blogging and Class-led Discussion (1</w:t>
      </w:r>
      <w:r w:rsidR="00B31A99" w:rsidRPr="0083220F">
        <w:rPr>
          <w:i/>
          <w:u w:val="single"/>
        </w:rPr>
        <w:t>0</w:t>
      </w:r>
      <w:r w:rsidRPr="0083220F">
        <w:rPr>
          <w:i/>
          <w:u w:val="single"/>
        </w:rPr>
        <w:t>%)</w:t>
      </w:r>
    </w:p>
    <w:p w14:paraId="42AFE4D9" w14:textId="77777777" w:rsidR="00C87B87" w:rsidRPr="0083220F" w:rsidRDefault="00C87B87" w:rsidP="00C526D6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eastAsia="Times New Roman" w:cs="Arial"/>
          <w:color w:val="000000"/>
        </w:rPr>
      </w:pPr>
    </w:p>
    <w:p w14:paraId="080A5559" w14:textId="69CBC19E" w:rsidR="003C4642" w:rsidRPr="00823C98" w:rsidRDefault="00C526D6" w:rsidP="003C4642">
      <w:pPr>
        <w:spacing w:after="0" w:line="240" w:lineRule="auto"/>
        <w:rPr>
          <w:b/>
          <w:i/>
          <w:u w:val="single"/>
        </w:rPr>
      </w:pPr>
      <w:proofErr w:type="gramStart"/>
      <w:r w:rsidRPr="0083220F">
        <w:rPr>
          <w:i/>
        </w:rPr>
        <w:t>Blogging</w:t>
      </w:r>
      <w:r w:rsidR="00823C98" w:rsidRPr="0083220F">
        <w:rPr>
          <w:i/>
        </w:rPr>
        <w:t xml:space="preserve"> and Student-Directed Discussion</w:t>
      </w:r>
      <w:r w:rsidR="00CA516A">
        <w:rPr>
          <w:i/>
        </w:rPr>
        <w:t xml:space="preserve"> </w:t>
      </w:r>
      <w:r w:rsidR="003C4642" w:rsidRPr="003C4642">
        <w:rPr>
          <w:b/>
        </w:rPr>
        <w:t>(submissions</w:t>
      </w:r>
      <w:r w:rsidR="003C4642" w:rsidRPr="003C4642">
        <w:rPr>
          <w:b/>
          <w:i/>
        </w:rPr>
        <w:t xml:space="preserve"> </w:t>
      </w:r>
      <w:r w:rsidR="003C4642" w:rsidRPr="00823C98">
        <w:rPr>
          <w:b/>
          <w:u w:val="single"/>
        </w:rPr>
        <w:t>due by 4:00 PM t</w:t>
      </w:r>
      <w:r w:rsidR="003C4642">
        <w:rPr>
          <w:b/>
          <w:u w:val="single"/>
        </w:rPr>
        <w:t xml:space="preserve">he day before each class in </w:t>
      </w:r>
      <w:r w:rsidR="003C4642" w:rsidRPr="00823C98">
        <w:rPr>
          <w:b/>
          <w:u w:val="single"/>
        </w:rPr>
        <w:t>CANVAS</w:t>
      </w:r>
      <w:r w:rsidR="003C4642">
        <w:rPr>
          <w:b/>
          <w:u w:val="single"/>
        </w:rPr>
        <w:t>)</w:t>
      </w:r>
      <w:r w:rsidR="003C4642" w:rsidRPr="00823C98">
        <w:rPr>
          <w:b/>
          <w:u w:val="single"/>
        </w:rPr>
        <w:t>.</w:t>
      </w:r>
      <w:proofErr w:type="gramEnd"/>
    </w:p>
    <w:p w14:paraId="4659B028" w14:textId="31581185" w:rsidR="00823C98" w:rsidRPr="00823C98" w:rsidRDefault="00823C98" w:rsidP="00823C98">
      <w:pPr>
        <w:spacing w:after="0" w:line="240" w:lineRule="auto"/>
        <w:rPr>
          <w:i/>
        </w:rPr>
      </w:pPr>
    </w:p>
    <w:p w14:paraId="14E0875E" w14:textId="704451FB" w:rsidR="00C526D6" w:rsidRDefault="00C526D6" w:rsidP="00C526D6">
      <w:pPr>
        <w:spacing w:after="0" w:line="240" w:lineRule="auto"/>
        <w:rPr>
          <w:i/>
        </w:rPr>
      </w:pPr>
    </w:p>
    <w:p w14:paraId="027F9FB3" w14:textId="751E5749" w:rsidR="00CA516A" w:rsidRPr="000603A0" w:rsidRDefault="00CA516A" w:rsidP="00CA516A">
      <w:pPr>
        <w:pStyle w:val="ListParagraph"/>
        <w:numPr>
          <w:ilvl w:val="0"/>
          <w:numId w:val="36"/>
        </w:numPr>
        <w:spacing w:after="0" w:line="240" w:lineRule="auto"/>
      </w:pPr>
      <w:r>
        <w:t>Students will periodically w</w:t>
      </w:r>
      <w:r w:rsidR="00823C98">
        <w:t>rite</w:t>
      </w:r>
      <w:r w:rsidR="00B31A99" w:rsidRPr="000603A0">
        <w:t xml:space="preserve"> “take-</w:t>
      </w:r>
      <w:proofErr w:type="spellStart"/>
      <w:r w:rsidR="00B31A99" w:rsidRPr="000603A0">
        <w:t>aways</w:t>
      </w:r>
      <w:proofErr w:type="spellEnd"/>
      <w:r w:rsidR="00B31A99" w:rsidRPr="000603A0">
        <w:t xml:space="preserve">” </w:t>
      </w:r>
      <w:r w:rsidR="00823C98">
        <w:t>i</w:t>
      </w:r>
      <w:r w:rsidR="00823C98" w:rsidRPr="000603A0">
        <w:t>n bulleted format</w:t>
      </w:r>
      <w:r w:rsidR="00B31A99" w:rsidRPr="000603A0">
        <w:t xml:space="preserve"> </w:t>
      </w:r>
      <w:r>
        <w:t>to synthesize themes from previous class.  C</w:t>
      </w:r>
      <w:r w:rsidRPr="000603A0">
        <w:t xml:space="preserve">lass will start with </w:t>
      </w:r>
      <w:r>
        <w:t xml:space="preserve">a </w:t>
      </w:r>
      <w:r w:rsidRPr="000603A0">
        <w:t>five-minute</w:t>
      </w:r>
      <w:r>
        <w:t xml:space="preserve"> student led reflection of ‘take </w:t>
      </w:r>
      <w:proofErr w:type="spellStart"/>
      <w:r>
        <w:t>aways</w:t>
      </w:r>
      <w:proofErr w:type="spellEnd"/>
      <w:r>
        <w:t>’ from the prior class</w:t>
      </w:r>
      <w:r w:rsidRPr="000603A0">
        <w:t xml:space="preserve">.  </w:t>
      </w:r>
    </w:p>
    <w:p w14:paraId="6D7B833F" w14:textId="74CD493D" w:rsidR="00823C98" w:rsidRDefault="00823C98" w:rsidP="00CA516A">
      <w:pPr>
        <w:pStyle w:val="ListParagraph"/>
        <w:spacing w:line="240" w:lineRule="auto"/>
      </w:pPr>
    </w:p>
    <w:p w14:paraId="606A101E" w14:textId="6E9A2FEA" w:rsidR="00823C98" w:rsidRDefault="00CA516A" w:rsidP="003C4642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Students will periodically </w:t>
      </w:r>
      <w:proofErr w:type="spellStart"/>
      <w:r>
        <w:t>post</w:t>
      </w:r>
      <w:r w:rsidR="003C4642">
        <w:t>brief</w:t>
      </w:r>
      <w:proofErr w:type="spellEnd"/>
      <w:r w:rsidR="00823C98">
        <w:t xml:space="preserve"> </w:t>
      </w:r>
      <w:r w:rsidR="00C526D6" w:rsidRPr="000603A0">
        <w:t>blog entr</w:t>
      </w:r>
      <w:r>
        <w:t>ies</w:t>
      </w:r>
      <w:r w:rsidR="00C526D6" w:rsidRPr="000603A0">
        <w:t xml:space="preserve"> </w:t>
      </w:r>
      <w:r w:rsidR="00C87B87">
        <w:t>with</w:t>
      </w:r>
      <w:r w:rsidR="00B31A99">
        <w:t xml:space="preserve"> insights on </w:t>
      </w:r>
      <w:r w:rsidR="00823C98">
        <w:t>assign</w:t>
      </w:r>
      <w:r w:rsidR="00CF3E83">
        <w:t>ments</w:t>
      </w:r>
      <w:r w:rsidR="00B31A99">
        <w:t xml:space="preserve"> to analyze</w:t>
      </w:r>
      <w:r w:rsidR="00823C98">
        <w:t xml:space="preserve"> concepts</w:t>
      </w:r>
      <w:r w:rsidR="00B31A99">
        <w:t>, connect topics</w:t>
      </w:r>
      <w:r w:rsidR="00C87B87">
        <w:t xml:space="preserve">, raise questions and </w:t>
      </w:r>
      <w:r w:rsidR="00B31A99">
        <w:t xml:space="preserve">offer </w:t>
      </w:r>
      <w:r>
        <w:t>critique (</w:t>
      </w:r>
      <w:r w:rsidR="00C87B87">
        <w:t xml:space="preserve">not </w:t>
      </w:r>
      <w:r>
        <w:t>simply summarize</w:t>
      </w:r>
      <w:r w:rsidR="00C87B87">
        <w:t xml:space="preserve"> material).  </w:t>
      </w:r>
      <w:r>
        <w:t xml:space="preserve">This will also be a </w:t>
      </w:r>
      <w:r w:rsidR="00823C98">
        <w:t>forum</w:t>
      </w:r>
      <w:r w:rsidR="00B31A99">
        <w:t xml:space="preserve"> to share related articles or material from outside the class</w:t>
      </w:r>
      <w:r w:rsidR="00823C98">
        <w:t xml:space="preserve"> to amplify concepts and examples</w:t>
      </w:r>
      <w:r w:rsidR="00B31A99">
        <w:t xml:space="preserve">.  </w:t>
      </w:r>
    </w:p>
    <w:p w14:paraId="5FD39C4A" w14:textId="77777777" w:rsidR="006C233F" w:rsidRPr="000603A0" w:rsidRDefault="006C233F" w:rsidP="00C526D6">
      <w:pPr>
        <w:spacing w:after="0" w:line="240" w:lineRule="auto"/>
      </w:pPr>
    </w:p>
    <w:p w14:paraId="16436AED" w14:textId="327317D5" w:rsidR="00CF3E83" w:rsidRPr="00E1184F" w:rsidRDefault="00CF3E83" w:rsidP="00CF3E83">
      <w:pPr>
        <w:spacing w:after="0" w:line="240" w:lineRule="auto"/>
        <w:rPr>
          <w:i/>
          <w:u w:val="single"/>
        </w:rPr>
      </w:pPr>
      <w:r w:rsidRPr="00E1184F">
        <w:rPr>
          <w:i/>
          <w:u w:val="single"/>
        </w:rPr>
        <w:t xml:space="preserve">Case Analysis: Strategic Thinking </w:t>
      </w:r>
      <w:r w:rsidR="00CA516A">
        <w:rPr>
          <w:i/>
          <w:u w:val="single"/>
        </w:rPr>
        <w:t xml:space="preserve">Paper </w:t>
      </w:r>
      <w:r w:rsidRPr="00E1184F">
        <w:rPr>
          <w:i/>
          <w:u w:val="single"/>
        </w:rPr>
        <w:t>(</w:t>
      </w:r>
      <w:r w:rsidR="00DE26F0">
        <w:rPr>
          <w:i/>
          <w:u w:val="single"/>
        </w:rPr>
        <w:t>15</w:t>
      </w:r>
      <w:r w:rsidRPr="00E1184F">
        <w:rPr>
          <w:i/>
          <w:u w:val="single"/>
        </w:rPr>
        <w:t>%)</w:t>
      </w:r>
    </w:p>
    <w:p w14:paraId="3369D1D0" w14:textId="77777777" w:rsidR="00CF3E83" w:rsidRPr="00E1184F" w:rsidRDefault="00CF3E83" w:rsidP="00CF3E83">
      <w:pPr>
        <w:spacing w:after="0" w:line="240" w:lineRule="auto"/>
      </w:pPr>
    </w:p>
    <w:p w14:paraId="6F8097EB" w14:textId="58D87A80" w:rsidR="00CF3E83" w:rsidRPr="00E1184F" w:rsidRDefault="00CF3E83" w:rsidP="00CF3E83">
      <w:pPr>
        <w:spacing w:after="0" w:line="240" w:lineRule="auto"/>
      </w:pPr>
      <w:r w:rsidRPr="00E1184F">
        <w:t xml:space="preserve">Students will be required to apply theory and practice of </w:t>
      </w:r>
      <w:r w:rsidRPr="00E1184F">
        <w:rPr>
          <w:b/>
        </w:rPr>
        <w:t>strategic thinking</w:t>
      </w:r>
      <w:r w:rsidRPr="00E1184F">
        <w:t xml:space="preserve"> to </w:t>
      </w:r>
      <w:r w:rsidR="00CA516A">
        <w:t>an assigned case (</w:t>
      </w:r>
      <w:r w:rsidRPr="00E1184F">
        <w:t xml:space="preserve">approximately </w:t>
      </w:r>
      <w:r w:rsidR="00980F3A">
        <w:t>5</w:t>
      </w:r>
      <w:r w:rsidRPr="00E1184F">
        <w:t xml:space="preserve"> pages</w:t>
      </w:r>
      <w:r w:rsidR="00CA516A">
        <w:t>)</w:t>
      </w:r>
      <w:r w:rsidRPr="00E1184F">
        <w:t xml:space="preserve">. </w:t>
      </w:r>
    </w:p>
    <w:p w14:paraId="33510D2E" w14:textId="77777777" w:rsidR="00CF3E83" w:rsidRPr="00E1184F" w:rsidRDefault="00CF3E83" w:rsidP="00CF3E83">
      <w:pPr>
        <w:pStyle w:val="ListParagraph"/>
        <w:numPr>
          <w:ilvl w:val="0"/>
          <w:numId w:val="11"/>
        </w:numPr>
        <w:spacing w:after="0" w:line="240" w:lineRule="auto"/>
      </w:pPr>
      <w:r w:rsidRPr="00E1184F">
        <w:t>Identify key decisions that were made by stakeholders in this case.</w:t>
      </w:r>
    </w:p>
    <w:p w14:paraId="47736C76" w14:textId="77777777" w:rsidR="00CF3E83" w:rsidRPr="00E1184F" w:rsidRDefault="00CF3E83" w:rsidP="00CF3E83">
      <w:pPr>
        <w:pStyle w:val="ListParagraph"/>
        <w:numPr>
          <w:ilvl w:val="0"/>
          <w:numId w:val="11"/>
        </w:numPr>
        <w:spacing w:after="0" w:line="240" w:lineRule="auto"/>
      </w:pPr>
      <w:r w:rsidRPr="00E1184F">
        <w:t>Analyze the quality of decision-making using strategic thinking theory and practice.</w:t>
      </w:r>
    </w:p>
    <w:p w14:paraId="3214C109" w14:textId="77777777" w:rsidR="00CF3E83" w:rsidRPr="00E1184F" w:rsidRDefault="00CF3E83" w:rsidP="00CF3E83">
      <w:pPr>
        <w:pStyle w:val="ListParagraph"/>
        <w:numPr>
          <w:ilvl w:val="0"/>
          <w:numId w:val="11"/>
        </w:numPr>
        <w:spacing w:after="0" w:line="240" w:lineRule="auto"/>
      </w:pPr>
      <w:r w:rsidRPr="00E1184F">
        <w:t>What would you have done differently using strategic thinking theory and practice?</w:t>
      </w:r>
    </w:p>
    <w:p w14:paraId="613E4BC3" w14:textId="32CCECA6" w:rsidR="00CF3E83" w:rsidRPr="00E1184F" w:rsidRDefault="00CF3E83" w:rsidP="00CF3E83">
      <w:pPr>
        <w:pStyle w:val="ListParagraph"/>
        <w:numPr>
          <w:ilvl w:val="0"/>
          <w:numId w:val="11"/>
        </w:numPr>
        <w:spacing w:after="0" w:line="240" w:lineRule="auto"/>
      </w:pPr>
      <w:r w:rsidRPr="00E1184F">
        <w:t>Identify the trends and issues impacting the organization and stakeholders in this case and how these should be factored</w:t>
      </w:r>
      <w:r w:rsidR="00374826">
        <w:t xml:space="preserve"> into strategic decision-making.</w:t>
      </w:r>
    </w:p>
    <w:p w14:paraId="531C89ED" w14:textId="77777777" w:rsidR="00980F3A" w:rsidRDefault="00980F3A" w:rsidP="00C526D6">
      <w:pPr>
        <w:spacing w:after="0" w:line="240" w:lineRule="auto"/>
        <w:rPr>
          <w:i/>
          <w:u w:val="single"/>
        </w:rPr>
      </w:pPr>
    </w:p>
    <w:p w14:paraId="650577C4" w14:textId="5876C97C" w:rsidR="00C526D6" w:rsidRPr="00E1184F" w:rsidRDefault="00EE3188" w:rsidP="00C526D6">
      <w:pPr>
        <w:spacing w:after="0" w:line="240" w:lineRule="auto"/>
        <w:rPr>
          <w:i/>
          <w:u w:val="single"/>
        </w:rPr>
      </w:pPr>
      <w:r w:rsidRPr="00E1184F">
        <w:rPr>
          <w:i/>
          <w:u w:val="single"/>
        </w:rPr>
        <w:t>Strategic Plan</w:t>
      </w:r>
      <w:r w:rsidR="00C526D6" w:rsidRPr="00E1184F">
        <w:rPr>
          <w:i/>
          <w:u w:val="single"/>
        </w:rPr>
        <w:t xml:space="preserve"> Analysis </w:t>
      </w:r>
      <w:r w:rsidR="00374826">
        <w:rPr>
          <w:i/>
          <w:u w:val="single"/>
        </w:rPr>
        <w:t xml:space="preserve">Paper </w:t>
      </w:r>
      <w:r w:rsidR="00C526D6" w:rsidRPr="00E1184F">
        <w:rPr>
          <w:i/>
          <w:u w:val="single"/>
        </w:rPr>
        <w:t>(</w:t>
      </w:r>
      <w:r w:rsidR="006C233F" w:rsidRPr="00E1184F">
        <w:rPr>
          <w:i/>
          <w:u w:val="single"/>
        </w:rPr>
        <w:t>2</w:t>
      </w:r>
      <w:r w:rsidR="00DE26F0">
        <w:rPr>
          <w:i/>
          <w:u w:val="single"/>
        </w:rPr>
        <w:t>0</w:t>
      </w:r>
      <w:r w:rsidR="00C526D6" w:rsidRPr="00E1184F">
        <w:rPr>
          <w:i/>
          <w:u w:val="single"/>
        </w:rPr>
        <w:t>%)</w:t>
      </w:r>
    </w:p>
    <w:p w14:paraId="51F93B0A" w14:textId="77777777" w:rsidR="00E1184F" w:rsidRDefault="00E1184F" w:rsidP="00C526D6">
      <w:pPr>
        <w:spacing w:after="0" w:line="240" w:lineRule="auto"/>
        <w:rPr>
          <w:i/>
          <w:highlight w:val="yellow"/>
          <w:u w:val="single"/>
        </w:rPr>
      </w:pPr>
    </w:p>
    <w:p w14:paraId="3F704B38" w14:textId="37326567" w:rsidR="00E1184F" w:rsidRDefault="00E1184F" w:rsidP="00E1184F">
      <w:pPr>
        <w:pStyle w:val="ListParagraph"/>
        <w:numPr>
          <w:ilvl w:val="0"/>
          <w:numId w:val="33"/>
        </w:numPr>
        <w:spacing w:after="0" w:line="240" w:lineRule="auto"/>
      </w:pPr>
      <w:r>
        <w:t>Select organization that has completed a strateg</w:t>
      </w:r>
      <w:r w:rsidR="004E136F">
        <w:t>ic plan within last three years and obtain a copy of the plan.</w:t>
      </w:r>
    </w:p>
    <w:p w14:paraId="52028247" w14:textId="31B9EE6A" w:rsidR="00E1184F" w:rsidRDefault="00693038" w:rsidP="00E1184F">
      <w:pPr>
        <w:pStyle w:val="ListParagraph"/>
        <w:numPr>
          <w:ilvl w:val="0"/>
          <w:numId w:val="33"/>
        </w:numPr>
        <w:spacing w:after="0" w:line="240" w:lineRule="auto"/>
      </w:pPr>
      <w:r w:rsidRPr="00693038">
        <w:rPr>
          <w:b/>
        </w:rPr>
        <w:t xml:space="preserve">Assignment </w:t>
      </w:r>
      <w:r w:rsidRPr="00E1184F">
        <w:rPr>
          <w:b/>
        </w:rPr>
        <w:t>A</w:t>
      </w:r>
      <w:r w:rsidR="00DE26F0">
        <w:rPr>
          <w:b/>
        </w:rPr>
        <w:t xml:space="preserve"> </w:t>
      </w:r>
      <w:r w:rsidR="00DE26F0">
        <w:t xml:space="preserve">(10%)  </w:t>
      </w:r>
    </w:p>
    <w:p w14:paraId="790358D0" w14:textId="7881E3FA" w:rsidR="00E1184F" w:rsidRDefault="00E1184F" w:rsidP="004E136F">
      <w:pPr>
        <w:pStyle w:val="ListParagraph"/>
        <w:spacing w:after="0" w:line="240" w:lineRule="auto"/>
      </w:pPr>
      <w:r>
        <w:t>Determine the reasons wh</w:t>
      </w:r>
      <w:r w:rsidR="00DE26F0">
        <w:t xml:space="preserve">y the </w:t>
      </w:r>
      <w:r>
        <w:t xml:space="preserve">agency undertook strategic planning. </w:t>
      </w:r>
      <w:r w:rsidR="00374826">
        <w:t xml:space="preserve"> </w:t>
      </w:r>
      <w:r>
        <w:t xml:space="preserve">Have conditions changed since report was published? </w:t>
      </w:r>
      <w:r w:rsidR="00374826">
        <w:t xml:space="preserve"> </w:t>
      </w:r>
      <w:r>
        <w:t xml:space="preserve">How has agency responded? </w:t>
      </w:r>
      <w:proofErr w:type="gramStart"/>
      <w:r w:rsidR="00693038">
        <w:t>(</w:t>
      </w:r>
      <w:r w:rsidR="00EA58AD">
        <w:t>3-</w:t>
      </w:r>
      <w:r w:rsidR="00693038">
        <w:t>5 page</w:t>
      </w:r>
      <w:r w:rsidR="00374826">
        <w:t>s</w:t>
      </w:r>
      <w:r w:rsidR="00693038">
        <w:t>).</w:t>
      </w:r>
      <w:proofErr w:type="gramEnd"/>
    </w:p>
    <w:p w14:paraId="3D2F249E" w14:textId="3148B588" w:rsidR="004E136F" w:rsidRDefault="00693038" w:rsidP="00E1184F">
      <w:pPr>
        <w:pStyle w:val="ListParagraph"/>
        <w:numPr>
          <w:ilvl w:val="0"/>
          <w:numId w:val="33"/>
        </w:numPr>
        <w:spacing w:after="0" w:line="240" w:lineRule="auto"/>
      </w:pPr>
      <w:r w:rsidRPr="00693038">
        <w:rPr>
          <w:b/>
        </w:rPr>
        <w:t xml:space="preserve">Assignment </w:t>
      </w:r>
      <w:r w:rsidR="004E136F">
        <w:rPr>
          <w:b/>
        </w:rPr>
        <w:t>B</w:t>
      </w:r>
      <w:r w:rsidR="00DE26F0">
        <w:rPr>
          <w:b/>
        </w:rPr>
        <w:t xml:space="preserve"> </w:t>
      </w:r>
      <w:r w:rsidR="00DE26F0">
        <w:t xml:space="preserve">(10%)  </w:t>
      </w:r>
    </w:p>
    <w:p w14:paraId="06DA2948" w14:textId="16D9E709" w:rsidR="001B038D" w:rsidRPr="00E1184F" w:rsidRDefault="001B038D" w:rsidP="004E136F">
      <w:pPr>
        <w:pStyle w:val="ListParagraph"/>
        <w:spacing w:after="0" w:line="240" w:lineRule="auto"/>
      </w:pPr>
      <w:r w:rsidRPr="00E1184F">
        <w:t>Compare and c</w:t>
      </w:r>
      <w:r w:rsidR="00693038">
        <w:t xml:space="preserve">ontrast the strategic plan </w:t>
      </w:r>
      <w:r w:rsidR="00374826">
        <w:t xml:space="preserve">with </w:t>
      </w:r>
      <w:r w:rsidRPr="00E1184F">
        <w:t>appro</w:t>
      </w:r>
      <w:r w:rsidR="006C233F" w:rsidRPr="00E1184F">
        <w:t>ach</w:t>
      </w:r>
      <w:r w:rsidR="00374826">
        <w:t>es</w:t>
      </w:r>
      <w:r w:rsidR="006C233F" w:rsidRPr="00E1184F">
        <w:t xml:space="preserve"> </w:t>
      </w:r>
      <w:r w:rsidR="004E136F">
        <w:t>presented</w:t>
      </w:r>
      <w:r w:rsidR="003C4642">
        <w:t xml:space="preserve"> </w:t>
      </w:r>
      <w:r w:rsidR="00C95833">
        <w:t>from class</w:t>
      </w:r>
      <w:r w:rsidRPr="00E1184F">
        <w:t>.  Critically analyze the stren</w:t>
      </w:r>
      <w:r w:rsidR="00E1184F" w:rsidRPr="00E1184F">
        <w:t>gths and weaknesses of the plan.</w:t>
      </w:r>
      <w:r w:rsidR="00693038">
        <w:t xml:space="preserve"> </w:t>
      </w:r>
      <w:r w:rsidR="004E136F">
        <w:t xml:space="preserve"> Was the analysis effectively focused?  </w:t>
      </w:r>
      <w:r w:rsidR="006C233F" w:rsidRPr="00E1184F">
        <w:t xml:space="preserve">Identify </w:t>
      </w:r>
      <w:r w:rsidRPr="00E1184F">
        <w:t xml:space="preserve">what </w:t>
      </w:r>
      <w:r w:rsidR="006C233F" w:rsidRPr="00E1184F">
        <w:t xml:space="preserve">you believe has been the </w:t>
      </w:r>
      <w:r w:rsidRPr="00E1184F">
        <w:t xml:space="preserve">impact </w:t>
      </w:r>
      <w:r w:rsidR="006C233F" w:rsidRPr="00E1184F">
        <w:t xml:space="preserve">that </w:t>
      </w:r>
      <w:r w:rsidRPr="00E1184F">
        <w:t>the plan has had on t</w:t>
      </w:r>
      <w:r w:rsidR="00C95833">
        <w:t xml:space="preserve">he performance of the </w:t>
      </w:r>
      <w:r w:rsidRPr="00E1184F">
        <w:t>nonprofit organization</w:t>
      </w:r>
      <w:r w:rsidR="003C4642">
        <w:t xml:space="preserve"> and </w:t>
      </w:r>
      <w:proofErr w:type="spellStart"/>
      <w:r w:rsidR="003C4642">
        <w:t>cpmmunity</w:t>
      </w:r>
      <w:proofErr w:type="spellEnd"/>
      <w:r w:rsidRPr="00E1184F">
        <w:t>.</w:t>
      </w:r>
      <w:r w:rsidR="00693038">
        <w:t xml:space="preserve"> </w:t>
      </w:r>
      <w:proofErr w:type="gramStart"/>
      <w:r w:rsidR="00693038">
        <w:t>(5</w:t>
      </w:r>
      <w:r w:rsidR="00EA58AD">
        <w:t>-8</w:t>
      </w:r>
      <w:r w:rsidR="00693038">
        <w:t xml:space="preserve"> page</w:t>
      </w:r>
      <w:r w:rsidR="00374826">
        <w:t>s</w:t>
      </w:r>
      <w:r w:rsidR="00693038">
        <w:t>).</w:t>
      </w:r>
      <w:proofErr w:type="gramEnd"/>
    </w:p>
    <w:p w14:paraId="466BA4D9" w14:textId="77777777" w:rsidR="00EB663D" w:rsidRDefault="00EB663D" w:rsidP="003F6F08">
      <w:pPr>
        <w:spacing w:after="0" w:line="240" w:lineRule="auto"/>
        <w:rPr>
          <w:i/>
          <w:u w:val="single"/>
        </w:rPr>
      </w:pPr>
    </w:p>
    <w:p w14:paraId="4D68FE0B" w14:textId="58727DB4" w:rsidR="00DE26F0" w:rsidRDefault="00DE26F0" w:rsidP="001B038D">
      <w:pPr>
        <w:rPr>
          <w:i/>
          <w:u w:val="single"/>
        </w:rPr>
      </w:pPr>
      <w:r>
        <w:rPr>
          <w:i/>
          <w:u w:val="single"/>
        </w:rPr>
        <w:t>Group Project – Synthesizing and Communicating Strategy (10%)</w:t>
      </w:r>
    </w:p>
    <w:p w14:paraId="3EFBC7FD" w14:textId="13109E21" w:rsidR="00DE26F0" w:rsidRDefault="00DE26F0" w:rsidP="001B038D">
      <w:r>
        <w:t>Small groups will be assigned</w:t>
      </w:r>
      <w:r w:rsidR="003C4642">
        <w:t>.  Groups will choose a</w:t>
      </w:r>
      <w:r>
        <w:t xml:space="preserve"> campus-based entity</w:t>
      </w:r>
      <w:r w:rsidR="003C4642">
        <w:t xml:space="preserve"> to research and interview a leader to:</w:t>
      </w:r>
    </w:p>
    <w:p w14:paraId="1D2FA513" w14:textId="1FA65E58" w:rsidR="00DE26F0" w:rsidRDefault="00DE26F0" w:rsidP="00DE26F0">
      <w:pPr>
        <w:pStyle w:val="ListParagraph"/>
        <w:numPr>
          <w:ilvl w:val="0"/>
          <w:numId w:val="38"/>
        </w:numPr>
      </w:pPr>
      <w:r>
        <w:t>Identify core strategic issues facing the organization/project and drivers (internal/external)</w:t>
      </w:r>
    </w:p>
    <w:p w14:paraId="4037D826" w14:textId="1B1D6200" w:rsidR="00DE26F0" w:rsidRDefault="00DE26F0" w:rsidP="00DE26F0">
      <w:pPr>
        <w:pStyle w:val="ListParagraph"/>
        <w:numPr>
          <w:ilvl w:val="0"/>
          <w:numId w:val="38"/>
        </w:numPr>
      </w:pPr>
      <w:r>
        <w:t>Clarify strategic priorities</w:t>
      </w:r>
    </w:p>
    <w:p w14:paraId="4C7E0F4A" w14:textId="7F8F01DF" w:rsidR="00DE26F0" w:rsidRPr="00DE26F0" w:rsidRDefault="00DE26F0" w:rsidP="00DE26F0">
      <w:r>
        <w:t xml:space="preserve">This research will be synthesize in a 1 page ‘infographic’ and presented in a brief ‘pitch’ </w:t>
      </w:r>
      <w:r w:rsidR="003C4642">
        <w:t>in class</w:t>
      </w:r>
    </w:p>
    <w:p w14:paraId="442650B6" w14:textId="4FE6CB74" w:rsidR="001B038D" w:rsidRPr="00DE26F0" w:rsidRDefault="00DE26F0" w:rsidP="001B038D">
      <w:pPr>
        <w:rPr>
          <w:i/>
          <w:u w:val="single"/>
        </w:rPr>
      </w:pPr>
      <w:r w:rsidRPr="00DE26F0">
        <w:rPr>
          <w:i/>
          <w:u w:val="single"/>
        </w:rPr>
        <w:t xml:space="preserve">Final </w:t>
      </w:r>
      <w:r w:rsidR="001B038D" w:rsidRPr="00DE26F0">
        <w:rPr>
          <w:i/>
          <w:u w:val="single"/>
        </w:rPr>
        <w:t>Paper and Presentation: Develop a Strategic Plan (</w:t>
      </w:r>
      <w:r w:rsidR="003F6F08" w:rsidRPr="00DE26F0">
        <w:rPr>
          <w:i/>
          <w:u w:val="single"/>
        </w:rPr>
        <w:t>30</w:t>
      </w:r>
      <w:r w:rsidR="00BA672C" w:rsidRPr="00DE26F0">
        <w:rPr>
          <w:i/>
          <w:u w:val="single"/>
        </w:rPr>
        <w:t>%</w:t>
      </w:r>
      <w:r w:rsidR="001B038D" w:rsidRPr="00DE26F0">
        <w:rPr>
          <w:i/>
          <w:u w:val="single"/>
        </w:rPr>
        <w:t>)</w:t>
      </w:r>
    </w:p>
    <w:p w14:paraId="0CF332F5" w14:textId="7A348F31" w:rsidR="001B038D" w:rsidRPr="00E1184F" w:rsidRDefault="001B038D" w:rsidP="001B038D">
      <w:r w:rsidRPr="00E1184F">
        <w:t xml:space="preserve">This </w:t>
      </w:r>
      <w:r w:rsidR="00C95833">
        <w:t>c</w:t>
      </w:r>
      <w:r w:rsidRPr="00E1184F">
        <w:t xml:space="preserve">ourse </w:t>
      </w:r>
      <w:r w:rsidR="00C95833">
        <w:t>aims to</w:t>
      </w:r>
      <w:r w:rsidRPr="00E1184F">
        <w:t xml:space="preserve"> support students </w:t>
      </w:r>
      <w:r w:rsidR="00C95833">
        <w:t xml:space="preserve">to develop </w:t>
      </w:r>
      <w:r w:rsidRPr="00E1184F">
        <w:t xml:space="preserve">practical skills </w:t>
      </w:r>
      <w:r w:rsidR="00C95833">
        <w:t xml:space="preserve">related to </w:t>
      </w:r>
      <w:r w:rsidRPr="00E1184F">
        <w:t xml:space="preserve">strategic </w:t>
      </w:r>
      <w:r w:rsidR="00C95833">
        <w:t>planning.</w:t>
      </w:r>
      <w:r w:rsidRPr="00E1184F">
        <w:t xml:space="preserve"> To this end, students will select a nonprofit organization or </w:t>
      </w:r>
      <w:r w:rsidR="00C95833">
        <w:t xml:space="preserve">major </w:t>
      </w:r>
      <w:r w:rsidRPr="00E1184F">
        <w:t xml:space="preserve">program within an organization and </w:t>
      </w:r>
      <w:r w:rsidRPr="00E1184F">
        <w:rPr>
          <w:b/>
        </w:rPr>
        <w:t>will build and develop a strategic plan based on the organization selected</w:t>
      </w:r>
      <w:r w:rsidRPr="00E1184F">
        <w:t xml:space="preserve">. </w:t>
      </w:r>
      <w:r w:rsidR="009201A9">
        <w:t>More details on</w:t>
      </w:r>
      <w:r w:rsidR="00EB663D">
        <w:t xml:space="preserve"> this assignment will be </w:t>
      </w:r>
      <w:r w:rsidR="009201A9">
        <w:t>discussed</w:t>
      </w:r>
      <w:r w:rsidR="009928AD">
        <w:t xml:space="preserve"> in class and advice provided on how to approach this assignment, given the limited time available in the semester.</w:t>
      </w:r>
    </w:p>
    <w:p w14:paraId="68F69680" w14:textId="77777777" w:rsidR="001B038D" w:rsidRPr="00E1184F" w:rsidRDefault="001B038D" w:rsidP="001B038D">
      <w:r w:rsidRPr="00E1184F">
        <w:t>Steps:</w:t>
      </w:r>
    </w:p>
    <w:p w14:paraId="56F8A0DD" w14:textId="530B910B" w:rsidR="001B038D" w:rsidRPr="00E1184F" w:rsidRDefault="003F6F08" w:rsidP="001B038D">
      <w:pPr>
        <w:numPr>
          <w:ilvl w:val="0"/>
          <w:numId w:val="10"/>
        </w:numPr>
        <w:spacing w:after="0" w:line="240" w:lineRule="auto"/>
      </w:pPr>
      <w:r w:rsidRPr="00E1184F">
        <w:t xml:space="preserve">Select a </w:t>
      </w:r>
      <w:r w:rsidR="001B038D" w:rsidRPr="00E1184F">
        <w:t>nonprofit organiz</w:t>
      </w:r>
      <w:r w:rsidR="00EC0E10" w:rsidRPr="00E1184F">
        <w:t xml:space="preserve">ation and </w:t>
      </w:r>
      <w:r w:rsidR="00BA672C" w:rsidRPr="00E1184F">
        <w:t>submit this</w:t>
      </w:r>
      <w:r w:rsidR="001B038D" w:rsidRPr="00E1184F">
        <w:t xml:space="preserve"> selection </w:t>
      </w:r>
      <w:r w:rsidR="00BA672C" w:rsidRPr="00E1184F">
        <w:t xml:space="preserve">for </w:t>
      </w:r>
      <w:r w:rsidR="00C95833">
        <w:t>approval</w:t>
      </w:r>
      <w:r w:rsidR="00BA672C" w:rsidRPr="00E1184F">
        <w:t>.</w:t>
      </w:r>
      <w:r w:rsidRPr="00E1184F">
        <w:t xml:space="preserve"> This organization could be the one you selected for the analysis assignment or </w:t>
      </w:r>
      <w:r w:rsidR="00C95833">
        <w:t xml:space="preserve">a different </w:t>
      </w:r>
      <w:r w:rsidRPr="00E1184F">
        <w:t>one.</w:t>
      </w:r>
    </w:p>
    <w:p w14:paraId="056BAF7B" w14:textId="00B71544" w:rsidR="00BA672C" w:rsidRPr="00E1184F" w:rsidRDefault="001B038D" w:rsidP="003F6F08">
      <w:pPr>
        <w:numPr>
          <w:ilvl w:val="0"/>
          <w:numId w:val="10"/>
        </w:numPr>
        <w:spacing w:after="0" w:line="240" w:lineRule="auto"/>
      </w:pPr>
      <w:r w:rsidRPr="00E1184F">
        <w:t>Review the strategic planning process</w:t>
      </w:r>
      <w:r w:rsidR="00C95833">
        <w:t>es</w:t>
      </w:r>
      <w:r w:rsidRPr="00E1184F">
        <w:t xml:space="preserve"> </w:t>
      </w:r>
      <w:r w:rsidR="00C95833">
        <w:t>d</w:t>
      </w:r>
      <w:r w:rsidRPr="00E1184F">
        <w:t xml:space="preserve">etailed in </w:t>
      </w:r>
      <w:r w:rsidR="00C95833">
        <w:t>course materials</w:t>
      </w:r>
      <w:r w:rsidR="003F6F08" w:rsidRPr="00E1184F">
        <w:t>.</w:t>
      </w:r>
      <w:r w:rsidRPr="00E1184F">
        <w:t xml:space="preserve"> Develop a strategic plan for the organization or program selected </w:t>
      </w:r>
      <w:r w:rsidR="003F6F08" w:rsidRPr="00E1184F">
        <w:t>drawing on the</w:t>
      </w:r>
      <w:r w:rsidR="00C95833">
        <w:t>se references</w:t>
      </w:r>
      <w:r w:rsidRPr="00E1184F">
        <w:t>.</w:t>
      </w:r>
      <w:r w:rsidR="003F6F08" w:rsidRPr="00E1184F">
        <w:t xml:space="preserve"> </w:t>
      </w:r>
      <w:r w:rsidR="00C95833">
        <w:t>S</w:t>
      </w:r>
      <w:r w:rsidR="00693038">
        <w:t>elect</w:t>
      </w:r>
      <w:r w:rsidR="003F6F08" w:rsidRPr="00E1184F">
        <w:t xml:space="preserve"> what you believe are the most valuable steps and tools for planning. </w:t>
      </w:r>
      <w:r w:rsidR="00693038">
        <w:t>Explain and support you decisions</w:t>
      </w:r>
      <w:r w:rsidR="003C4642">
        <w:t>; include worksheets to back up the plan</w:t>
      </w:r>
      <w:r w:rsidR="003F6F08" w:rsidRPr="00E1184F">
        <w:t xml:space="preserve"> </w:t>
      </w:r>
      <w:r w:rsidRPr="00E1184F">
        <w:t xml:space="preserve">  </w:t>
      </w:r>
    </w:p>
    <w:p w14:paraId="0F37BB15" w14:textId="0E885AE5" w:rsidR="001B038D" w:rsidRPr="00E1184F" w:rsidRDefault="001B038D" w:rsidP="001B038D">
      <w:pPr>
        <w:numPr>
          <w:ilvl w:val="0"/>
          <w:numId w:val="10"/>
        </w:numPr>
        <w:spacing w:after="0" w:line="240" w:lineRule="auto"/>
        <w:rPr>
          <w:b/>
        </w:rPr>
      </w:pPr>
      <w:r w:rsidRPr="00E1184F">
        <w:t>Prepare a ten</w:t>
      </w:r>
      <w:r w:rsidR="003C4642">
        <w:t xml:space="preserve">-page paper detailing the plan. </w:t>
      </w:r>
    </w:p>
    <w:p w14:paraId="6810CD59" w14:textId="2BA59DF8" w:rsidR="001B038D" w:rsidRPr="00E1184F" w:rsidRDefault="001B038D" w:rsidP="001B038D">
      <w:pPr>
        <w:numPr>
          <w:ilvl w:val="0"/>
          <w:numId w:val="10"/>
        </w:numPr>
        <w:spacing w:after="0" w:line="240" w:lineRule="auto"/>
      </w:pPr>
      <w:r w:rsidRPr="00E1184F">
        <w:t xml:space="preserve">Prepare a </w:t>
      </w:r>
      <w:r w:rsidR="003F6F08" w:rsidRPr="00E1184F">
        <w:t>15</w:t>
      </w:r>
      <w:r w:rsidRPr="00E1184F">
        <w:t xml:space="preserve"> minute presentation on your plan.  Presentations will take place during </w:t>
      </w:r>
      <w:r w:rsidR="003C4642">
        <w:t>the last 3</w:t>
      </w:r>
      <w:r w:rsidR="00BA672C" w:rsidRPr="00E1184F">
        <w:t xml:space="preserve"> class sessions</w:t>
      </w:r>
      <w:r w:rsidRPr="00E1184F">
        <w:t xml:space="preserve">.  </w:t>
      </w:r>
      <w:r w:rsidR="00C95833">
        <w:t xml:space="preserve">Presentations will be graded on content and delivery.  </w:t>
      </w:r>
      <w:r w:rsidRPr="00E1184F">
        <w:t xml:space="preserve">Each presentation </w:t>
      </w:r>
      <w:r w:rsidR="00BA672C" w:rsidRPr="00E1184F">
        <w:t xml:space="preserve">will be followed by </w:t>
      </w:r>
      <w:r w:rsidR="003C4642">
        <w:t>brief Q/</w:t>
      </w:r>
      <w:proofErr w:type="gramStart"/>
      <w:r w:rsidR="003C4642">
        <w:t>A  and</w:t>
      </w:r>
      <w:proofErr w:type="gramEnd"/>
      <w:r w:rsidR="003C4642">
        <w:t xml:space="preserve"> </w:t>
      </w:r>
      <w:r w:rsidRPr="00E1184F">
        <w:t xml:space="preserve">discussion. </w:t>
      </w:r>
    </w:p>
    <w:p w14:paraId="67A2BC6D" w14:textId="77777777" w:rsidR="001B038D" w:rsidRPr="000603A0" w:rsidRDefault="001B038D" w:rsidP="00C526D6">
      <w:pPr>
        <w:spacing w:after="0" w:line="240" w:lineRule="auto"/>
        <w:rPr>
          <w:i/>
          <w:u w:val="single"/>
        </w:rPr>
      </w:pPr>
    </w:p>
    <w:p w14:paraId="0BAA006C" w14:textId="77777777" w:rsidR="003C4642" w:rsidRDefault="003C4642" w:rsidP="00C526D6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b/>
        </w:rPr>
      </w:pPr>
    </w:p>
    <w:p w14:paraId="73E2365A" w14:textId="77777777" w:rsidR="00C526D6" w:rsidRPr="000603A0" w:rsidRDefault="00C526D6" w:rsidP="00C526D6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b/>
        </w:rPr>
      </w:pPr>
      <w:r w:rsidRPr="000603A0">
        <w:rPr>
          <w:b/>
        </w:rPr>
        <w:lastRenderedPageBreak/>
        <w:t>Policies</w:t>
      </w:r>
    </w:p>
    <w:p w14:paraId="484BFD73" w14:textId="77777777" w:rsidR="00C526D6" w:rsidRPr="000603A0" w:rsidRDefault="00C526D6" w:rsidP="00C526D6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i/>
        </w:rPr>
      </w:pPr>
    </w:p>
    <w:p w14:paraId="26470E34" w14:textId="6FBB088F" w:rsidR="00C526D6" w:rsidRPr="000603A0" w:rsidRDefault="00C526D6" w:rsidP="00C526D6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i/>
          <w:u w:val="single"/>
        </w:rPr>
      </w:pPr>
      <w:r w:rsidRPr="000603A0">
        <w:rPr>
          <w:i/>
          <w:u w:val="single"/>
        </w:rPr>
        <w:t>Assignment Submission</w:t>
      </w:r>
      <w:r w:rsidR="006212D3">
        <w:rPr>
          <w:i/>
          <w:u w:val="single"/>
        </w:rPr>
        <w:t>s</w:t>
      </w:r>
    </w:p>
    <w:p w14:paraId="0EF8AA2C" w14:textId="23D4979B" w:rsidR="00C526D6" w:rsidRPr="000603A0" w:rsidRDefault="00C526D6" w:rsidP="00C526D6">
      <w:pPr>
        <w:widowControl w:val="0"/>
        <w:autoSpaceDE w:val="0"/>
        <w:autoSpaceDN w:val="0"/>
        <w:adjustRightInd w:val="0"/>
        <w:spacing w:after="0" w:line="240" w:lineRule="auto"/>
        <w:ind w:right="-720"/>
      </w:pPr>
      <w:r w:rsidRPr="000603A0">
        <w:t xml:space="preserve">Assignments are due at the prescribed </w:t>
      </w:r>
      <w:r w:rsidR="009928AD">
        <w:t>date/</w:t>
      </w:r>
      <w:r w:rsidRPr="000603A0">
        <w:t>time</w:t>
      </w:r>
      <w:r w:rsidR="009928AD">
        <w:t>.</w:t>
      </w:r>
      <w:r w:rsidRPr="000603A0">
        <w:t xml:space="preserve">  </w:t>
      </w:r>
      <w:r w:rsidR="00122611">
        <w:t>Blogs and p</w:t>
      </w:r>
      <w:r w:rsidR="009928AD">
        <w:t>a</w:t>
      </w:r>
      <w:r w:rsidR="0000194F">
        <w:t>p</w:t>
      </w:r>
      <w:r w:rsidR="009928AD">
        <w:t>ers</w:t>
      </w:r>
      <w:r w:rsidRPr="000603A0">
        <w:t xml:space="preserve"> should be uploaded to </w:t>
      </w:r>
      <w:r w:rsidR="00EE3188" w:rsidRPr="000603A0">
        <w:t>CANVAS</w:t>
      </w:r>
      <w:r w:rsidR="00BA672C" w:rsidRPr="000603A0">
        <w:t xml:space="preserve">. </w:t>
      </w:r>
      <w:r w:rsidRPr="000603A0">
        <w:t>Late assignments will be accepted only wi</w:t>
      </w:r>
      <w:r w:rsidR="00EC0E10">
        <w:t xml:space="preserve">th </w:t>
      </w:r>
      <w:r w:rsidR="00C95833">
        <w:t>pre-</w:t>
      </w:r>
      <w:r w:rsidR="00EC0E10">
        <w:t>approval from the instructor</w:t>
      </w:r>
      <w:r w:rsidRPr="000603A0">
        <w:t xml:space="preserve"> but the grade will be adjusted (10%) to reflect the missed deadline.  Assignments submitted more than one week from the due date/time will not be accepted.  With prior written (email) approval from the instructor, an assignment will be accepted until midnight on the due date without grade penalty.  </w:t>
      </w:r>
    </w:p>
    <w:p w14:paraId="74A5262F" w14:textId="77777777" w:rsidR="00C526D6" w:rsidRPr="000603A0" w:rsidRDefault="00C526D6" w:rsidP="00C526D6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i/>
        </w:rPr>
      </w:pPr>
    </w:p>
    <w:p w14:paraId="7EB6CEDC" w14:textId="77777777" w:rsidR="00C526D6" w:rsidRPr="000603A0" w:rsidRDefault="00C526D6" w:rsidP="00C526D6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i/>
          <w:u w:val="single"/>
        </w:rPr>
      </w:pPr>
      <w:r w:rsidRPr="000603A0">
        <w:rPr>
          <w:i/>
          <w:u w:val="single"/>
        </w:rPr>
        <w:t xml:space="preserve">Absences </w:t>
      </w:r>
    </w:p>
    <w:p w14:paraId="462ABC71" w14:textId="6B4713C8" w:rsidR="00C526D6" w:rsidRPr="000603A0" w:rsidRDefault="00C526D6" w:rsidP="00C526D6">
      <w:pPr>
        <w:widowControl w:val="0"/>
        <w:autoSpaceDE w:val="0"/>
        <w:autoSpaceDN w:val="0"/>
        <w:adjustRightInd w:val="0"/>
        <w:spacing w:after="0" w:line="240" w:lineRule="auto"/>
        <w:ind w:right="-720"/>
      </w:pPr>
      <w:r w:rsidRPr="000603A0">
        <w:t>If you w</w:t>
      </w:r>
      <w:r w:rsidR="005372DE">
        <w:t xml:space="preserve">on’t be in class, </w:t>
      </w:r>
      <w:r w:rsidR="00122611">
        <w:t xml:space="preserve">you are expected to e-mail </w:t>
      </w:r>
      <w:r w:rsidR="003C4642">
        <w:t>Professor</w:t>
      </w:r>
      <w:r w:rsidRPr="000603A0">
        <w:t xml:space="preserve"> ahead of time and submit any required assignments that may be required in advance of the class. If you are ill and recover, please submit required pre-class assignments within a week of your return to class.  Failure to notify the faculty about illness or absence in advance will impact your </w:t>
      </w:r>
      <w:r w:rsidR="00C95833">
        <w:t>grade</w:t>
      </w:r>
      <w:r w:rsidRPr="000603A0">
        <w:t>.</w:t>
      </w:r>
    </w:p>
    <w:p w14:paraId="708C11E4" w14:textId="77777777" w:rsidR="00C526D6" w:rsidRPr="000603A0" w:rsidRDefault="00C526D6" w:rsidP="00C526D6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i/>
        </w:rPr>
      </w:pPr>
    </w:p>
    <w:p w14:paraId="489745AC" w14:textId="77777777" w:rsidR="00C526D6" w:rsidRPr="000603A0" w:rsidRDefault="00C526D6" w:rsidP="00C526D6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i/>
          <w:u w:val="single"/>
        </w:rPr>
      </w:pPr>
      <w:r w:rsidRPr="000603A0">
        <w:rPr>
          <w:i/>
          <w:u w:val="single"/>
        </w:rPr>
        <w:t>Laptops/Cell phones</w:t>
      </w:r>
    </w:p>
    <w:p w14:paraId="6E58BC69" w14:textId="77777777" w:rsidR="00EE3188" w:rsidRPr="000603A0" w:rsidRDefault="00C526D6" w:rsidP="00BA672C">
      <w:pPr>
        <w:spacing w:after="0"/>
      </w:pPr>
      <w:r w:rsidRPr="000603A0">
        <w:t>Laptops are welcome for note taking. Don’t be dis</w:t>
      </w:r>
      <w:r w:rsidR="005372DE">
        <w:t xml:space="preserve">tracted by other tasks. I </w:t>
      </w:r>
      <w:r w:rsidRPr="000603A0">
        <w:t>expect you to be actively engaged and single tasking. Cell phones are not welcome.</w:t>
      </w:r>
    </w:p>
    <w:p w14:paraId="5D40FBAF" w14:textId="77777777" w:rsidR="00BA672C" w:rsidRPr="000603A0" w:rsidRDefault="00BA672C" w:rsidP="00BA672C">
      <w:pPr>
        <w:spacing w:after="0"/>
      </w:pPr>
    </w:p>
    <w:p w14:paraId="08332CEF" w14:textId="4D045B7D" w:rsidR="00C526D6" w:rsidRPr="00B725BE" w:rsidRDefault="00714002" w:rsidP="00B725BE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sz w:val="28"/>
          <w:szCs w:val="28"/>
          <w:u w:val="single"/>
        </w:rPr>
      </w:pPr>
      <w:r w:rsidRPr="00693038">
        <w:rPr>
          <w:sz w:val="28"/>
          <w:szCs w:val="28"/>
          <w:u w:val="single"/>
        </w:rPr>
        <w:t>COURSE OUTLINE</w:t>
      </w:r>
    </w:p>
    <w:p w14:paraId="15F6DB92" w14:textId="77777777" w:rsidR="00B725BE" w:rsidRDefault="00B725BE" w:rsidP="00B725BE">
      <w:pPr>
        <w:spacing w:after="0" w:line="240" w:lineRule="auto"/>
        <w:jc w:val="center"/>
        <w:rPr>
          <w:b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4230"/>
        <w:gridCol w:w="4950"/>
      </w:tblGrid>
      <w:tr w:rsidR="00B725BE" w14:paraId="211AA5EF" w14:textId="77777777" w:rsidTr="00F6789C">
        <w:tc>
          <w:tcPr>
            <w:tcW w:w="828" w:type="dxa"/>
            <w:shd w:val="clear" w:color="auto" w:fill="BFBFBF" w:themeFill="background1" w:themeFillShade="BF"/>
          </w:tcPr>
          <w:p w14:paraId="3A523E57" w14:textId="77777777" w:rsidR="00B725BE" w:rsidRPr="006F56AF" w:rsidRDefault="00B725BE" w:rsidP="00C13DE9">
            <w:r w:rsidRPr="006F56AF">
              <w:t>WEEK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02E6255" w14:textId="77777777" w:rsidR="00B725BE" w:rsidRPr="006F56AF" w:rsidRDefault="00B725BE" w:rsidP="00C13DE9">
            <w:r w:rsidRPr="006F56AF">
              <w:t>DATE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0E7EF860" w14:textId="77777777" w:rsidR="00B725BE" w:rsidRPr="006F56AF" w:rsidRDefault="00B725BE" w:rsidP="00C13DE9">
            <w:r w:rsidRPr="006F56AF">
              <w:t>TOPIC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14:paraId="380B35C5" w14:textId="77777777" w:rsidR="00B725BE" w:rsidRPr="006F56AF" w:rsidRDefault="00B725BE" w:rsidP="00C13DE9">
            <w:r w:rsidRPr="006F56AF">
              <w:t>ASSIGNMENTS</w:t>
            </w:r>
          </w:p>
        </w:tc>
      </w:tr>
      <w:tr w:rsidR="00B725BE" w:rsidRPr="006F56AF" w14:paraId="46365AB4" w14:textId="77777777" w:rsidTr="00F6789C">
        <w:tc>
          <w:tcPr>
            <w:tcW w:w="828" w:type="dxa"/>
          </w:tcPr>
          <w:p w14:paraId="165C85F0" w14:textId="77777777" w:rsidR="00B725BE" w:rsidRPr="00B76A8A" w:rsidRDefault="00B725BE" w:rsidP="00C13DE9">
            <w:r w:rsidRPr="00B76A8A">
              <w:t xml:space="preserve">1   </w:t>
            </w:r>
          </w:p>
          <w:p w14:paraId="768AFFEE" w14:textId="77777777" w:rsidR="00B725BE" w:rsidRPr="00B76A8A" w:rsidRDefault="00B725BE" w:rsidP="00C13DE9"/>
        </w:tc>
        <w:tc>
          <w:tcPr>
            <w:tcW w:w="900" w:type="dxa"/>
          </w:tcPr>
          <w:p w14:paraId="4D89530F" w14:textId="77777777" w:rsidR="00B725BE" w:rsidRDefault="00B725BE" w:rsidP="00C13DE9">
            <w:r>
              <w:t>9/4</w:t>
            </w:r>
          </w:p>
          <w:p w14:paraId="28443B32" w14:textId="7F074FC7" w:rsidR="00B725BE" w:rsidRPr="00B76A8A" w:rsidRDefault="00B725BE" w:rsidP="00C13DE9"/>
        </w:tc>
        <w:tc>
          <w:tcPr>
            <w:tcW w:w="4230" w:type="dxa"/>
          </w:tcPr>
          <w:p w14:paraId="5C9FB159" w14:textId="77777777" w:rsidR="00B725BE" w:rsidRPr="00D80973" w:rsidRDefault="00B725BE" w:rsidP="00C13DE9">
            <w:pPr>
              <w:rPr>
                <w:b/>
                <w:sz w:val="24"/>
                <w:szCs w:val="24"/>
              </w:rPr>
            </w:pPr>
            <w:r w:rsidRPr="00D80973">
              <w:rPr>
                <w:b/>
                <w:sz w:val="24"/>
                <w:szCs w:val="24"/>
              </w:rPr>
              <w:t>Course Overview</w:t>
            </w:r>
          </w:p>
          <w:p w14:paraId="75638868" w14:textId="77777777" w:rsidR="00B725BE" w:rsidRPr="006F56AF" w:rsidRDefault="00B725BE" w:rsidP="00C13DE9">
            <w:r w:rsidRPr="006F56AF">
              <w:t>What is strategy and why is it important?</w:t>
            </w:r>
          </w:p>
          <w:p w14:paraId="0674FF43" w14:textId="77777777" w:rsidR="00B725BE" w:rsidRDefault="00B725BE" w:rsidP="00C13DE9"/>
          <w:p w14:paraId="51715C05" w14:textId="77777777" w:rsidR="00B725BE" w:rsidRPr="006F56AF" w:rsidRDefault="00B725BE" w:rsidP="00C13DE9">
            <w:r w:rsidRPr="006F56AF">
              <w:t>Course expectations</w:t>
            </w:r>
          </w:p>
        </w:tc>
        <w:tc>
          <w:tcPr>
            <w:tcW w:w="4950" w:type="dxa"/>
          </w:tcPr>
          <w:p w14:paraId="04E40BE1" w14:textId="77777777" w:rsidR="00B725BE" w:rsidRDefault="00B725BE" w:rsidP="00C13DE9">
            <w:r w:rsidRPr="006F56AF">
              <w:t xml:space="preserve">Readings and assignments </w:t>
            </w:r>
            <w:r>
              <w:t xml:space="preserve">must </w:t>
            </w:r>
            <w:r w:rsidRPr="006F56AF">
              <w:t xml:space="preserve">be completed </w:t>
            </w:r>
            <w:r w:rsidRPr="002B6978">
              <w:rPr>
                <w:b/>
                <w:u w:val="single"/>
              </w:rPr>
              <w:t>PRIOR</w:t>
            </w:r>
            <w:r w:rsidRPr="006F56AF">
              <w:t xml:space="preserve"> to class.  </w:t>
            </w:r>
          </w:p>
          <w:p w14:paraId="3B36A97F" w14:textId="77777777" w:rsidR="00B725BE" w:rsidRDefault="00B725BE" w:rsidP="00C13DE9">
            <w:pPr>
              <w:rPr>
                <w:b/>
              </w:rPr>
            </w:pPr>
          </w:p>
          <w:p w14:paraId="3BA864F8" w14:textId="77777777" w:rsidR="00B725BE" w:rsidRPr="006F56AF" w:rsidRDefault="00B725BE" w:rsidP="00C13DE9">
            <w:r w:rsidRPr="008A35B0">
              <w:rPr>
                <w:b/>
              </w:rPr>
              <w:t>CANVAS</w:t>
            </w:r>
            <w:r>
              <w:t xml:space="preserve"> will have updated assignments.</w:t>
            </w:r>
          </w:p>
        </w:tc>
      </w:tr>
      <w:tr w:rsidR="00B725BE" w14:paraId="68568A15" w14:textId="77777777" w:rsidTr="00F6789C">
        <w:tc>
          <w:tcPr>
            <w:tcW w:w="828" w:type="dxa"/>
          </w:tcPr>
          <w:p w14:paraId="2E4298B6" w14:textId="77777777" w:rsidR="00B725BE" w:rsidRDefault="00B725BE" w:rsidP="00C13DE9">
            <w:r>
              <w:t>2</w:t>
            </w:r>
          </w:p>
        </w:tc>
        <w:tc>
          <w:tcPr>
            <w:tcW w:w="900" w:type="dxa"/>
          </w:tcPr>
          <w:p w14:paraId="4BE9587B" w14:textId="77777777" w:rsidR="00B725BE" w:rsidRDefault="00B725BE" w:rsidP="00C13DE9">
            <w:r>
              <w:t>9/9</w:t>
            </w:r>
          </w:p>
          <w:p w14:paraId="51F442C5" w14:textId="568C7D41" w:rsidR="00B725BE" w:rsidRDefault="00B725BE" w:rsidP="00C13DE9"/>
        </w:tc>
        <w:tc>
          <w:tcPr>
            <w:tcW w:w="4230" w:type="dxa"/>
          </w:tcPr>
          <w:p w14:paraId="22B26279" w14:textId="77777777" w:rsidR="00B725BE" w:rsidRPr="00D80973" w:rsidRDefault="00B725BE" w:rsidP="00C13DE9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S</w:t>
            </w:r>
            <w:r w:rsidRPr="00D80973">
              <w:rPr>
                <w:b/>
                <w:sz w:val="24"/>
                <w:szCs w:val="24"/>
              </w:rPr>
              <w:t>trategy?</w:t>
            </w:r>
          </w:p>
          <w:p w14:paraId="30788CCE" w14:textId="77777777" w:rsidR="00B725BE" w:rsidRPr="006F56AF" w:rsidRDefault="00B725BE" w:rsidP="00C13DE9">
            <w:pPr>
              <w:ind w:right="-144"/>
            </w:pPr>
            <w:r w:rsidRPr="006F56AF">
              <w:t>Historical roots</w:t>
            </w:r>
          </w:p>
          <w:p w14:paraId="1BBE944E" w14:textId="77777777" w:rsidR="00B725BE" w:rsidRDefault="00B725BE" w:rsidP="00C13DE9">
            <w:pPr>
              <w:ind w:right="-144"/>
            </w:pPr>
          </w:p>
          <w:p w14:paraId="794C232A" w14:textId="77777777" w:rsidR="00B725BE" w:rsidRPr="006F56AF" w:rsidRDefault="00B725BE" w:rsidP="00C13DE9">
            <w:pPr>
              <w:ind w:right="-144"/>
            </w:pPr>
            <w:r>
              <w:t>Strategy in a complex and unpredictable world</w:t>
            </w:r>
          </w:p>
          <w:p w14:paraId="78EDF040" w14:textId="77777777" w:rsidR="00B725BE" w:rsidRDefault="00B725BE" w:rsidP="00C13DE9">
            <w:pPr>
              <w:ind w:right="-144"/>
              <w:jc w:val="both"/>
            </w:pPr>
          </w:p>
          <w:p w14:paraId="5B26B9F7" w14:textId="77777777" w:rsidR="00B725BE" w:rsidRDefault="00B725BE" w:rsidP="00C13DE9">
            <w:pPr>
              <w:ind w:right="-144"/>
              <w:jc w:val="both"/>
            </w:pPr>
            <w:r>
              <w:t xml:space="preserve">Case: </w:t>
            </w:r>
            <w:r w:rsidRPr="006C6E52">
              <w:t>The Deadly Choices at Memorial</w:t>
            </w:r>
          </w:p>
        </w:tc>
        <w:tc>
          <w:tcPr>
            <w:tcW w:w="4950" w:type="dxa"/>
          </w:tcPr>
          <w:p w14:paraId="77B9162A" w14:textId="77777777" w:rsidR="00B725BE" w:rsidRDefault="00B725BE" w:rsidP="00C13DE9">
            <w:r>
              <w:t xml:space="preserve">The Origin of Strategy, Rich </w:t>
            </w:r>
            <w:proofErr w:type="spellStart"/>
            <w:r>
              <w:t>Horwath</w:t>
            </w:r>
            <w:proofErr w:type="spellEnd"/>
            <w:r>
              <w:t>, Strategic Thinking Institute, 2006</w:t>
            </w:r>
          </w:p>
          <w:p w14:paraId="3B1133DF" w14:textId="77777777" w:rsidR="00B725BE" w:rsidRDefault="00B725BE" w:rsidP="00C13DE9"/>
          <w:p w14:paraId="12943682" w14:textId="77777777" w:rsidR="00B725BE" w:rsidRDefault="00B725BE" w:rsidP="00C13DE9">
            <w:r>
              <w:t xml:space="preserve">Why David Sometimes Wins: Strategic Capacity in Social Movement, Marshall </w:t>
            </w:r>
            <w:proofErr w:type="spellStart"/>
            <w:r>
              <w:t>Ganz</w:t>
            </w:r>
            <w:proofErr w:type="spellEnd"/>
            <w:r>
              <w:t>, The Psychology of Leadership Journal, 2005</w:t>
            </w:r>
          </w:p>
          <w:p w14:paraId="1DFFB779" w14:textId="77777777" w:rsidR="00B725BE" w:rsidRDefault="00B725BE" w:rsidP="00C13DE9"/>
          <w:p w14:paraId="5AFBC668" w14:textId="77777777" w:rsidR="00B725BE" w:rsidRDefault="00B725BE" w:rsidP="00C13DE9">
            <w:r>
              <w:t xml:space="preserve">Blog: Porter or </w:t>
            </w:r>
            <w:proofErr w:type="spellStart"/>
            <w:r>
              <w:t>Mintzberg</w:t>
            </w:r>
            <w:proofErr w:type="spellEnd"/>
            <w:r>
              <w:t>: Whose View of Strategy is the most Relevant Today?, Forbes, K Moore, 2011</w:t>
            </w:r>
          </w:p>
          <w:p w14:paraId="762E5F0A" w14:textId="77777777" w:rsidR="00B725BE" w:rsidRDefault="00B725BE" w:rsidP="00C13DE9"/>
          <w:p w14:paraId="07F771EE" w14:textId="77777777" w:rsidR="00B725BE" w:rsidRDefault="00B725BE" w:rsidP="00C13DE9">
            <w:pPr>
              <w:rPr>
                <w:rStyle w:val="apple-converted-space"/>
                <w:rFonts w:ascii="Arial" w:eastAsia="MS ????" w:hAnsi="Arial" w:cs="Arial"/>
                <w:color w:val="444444"/>
                <w:sz w:val="21"/>
                <w:szCs w:val="21"/>
                <w:shd w:val="clear" w:color="auto" w:fill="FFFFFF"/>
              </w:rPr>
            </w:pPr>
            <w:r>
              <w:t xml:space="preserve">Blog: The Strategic Plan is Dead.  Long Live Strategy, D. O’Donovan &amp; N. </w:t>
            </w:r>
            <w:proofErr w:type="spellStart"/>
            <w:r>
              <w:t>Rimland</w:t>
            </w:r>
            <w:proofErr w:type="spellEnd"/>
            <w:r>
              <w:t xml:space="preserve"> Flower, SSIR, 1/10/13 </w:t>
            </w:r>
            <w:r>
              <w:rPr>
                <w:rStyle w:val="apple-converted-space"/>
                <w:rFonts w:ascii="Arial" w:eastAsia="MS ????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  <w:p w14:paraId="6C010AC6" w14:textId="77777777" w:rsidR="00B725BE" w:rsidRDefault="00B725BE" w:rsidP="00C13DE9">
            <w:pPr>
              <w:rPr>
                <w:rStyle w:val="apple-converted-space"/>
                <w:rFonts w:ascii="Arial" w:eastAsia="MS ????" w:hAnsi="Arial" w:cs="Arial"/>
                <w:color w:val="444444"/>
                <w:sz w:val="21"/>
                <w:szCs w:val="21"/>
                <w:shd w:val="clear" w:color="auto" w:fill="FFFFFF"/>
              </w:rPr>
            </w:pPr>
          </w:p>
          <w:p w14:paraId="3ADA6B63" w14:textId="77777777" w:rsidR="00B725BE" w:rsidRDefault="00B725BE" w:rsidP="00C13DE9">
            <w:r>
              <w:t>Case: Deadly Choices at Memorial</w:t>
            </w:r>
          </w:p>
        </w:tc>
      </w:tr>
      <w:tr w:rsidR="00B725BE" w14:paraId="1ABE094D" w14:textId="77777777" w:rsidTr="00F6789C">
        <w:tc>
          <w:tcPr>
            <w:tcW w:w="828" w:type="dxa"/>
          </w:tcPr>
          <w:p w14:paraId="5AFC2EA7" w14:textId="77777777" w:rsidR="00B725BE" w:rsidRDefault="00B725BE" w:rsidP="00C13DE9">
            <w:r>
              <w:t xml:space="preserve">3   </w:t>
            </w:r>
          </w:p>
        </w:tc>
        <w:tc>
          <w:tcPr>
            <w:tcW w:w="900" w:type="dxa"/>
          </w:tcPr>
          <w:p w14:paraId="1796B382" w14:textId="77777777" w:rsidR="00B725BE" w:rsidRPr="00EB0BBC" w:rsidRDefault="00B725BE" w:rsidP="00C13DE9">
            <w:pPr>
              <w:pStyle w:val="ListParagraph"/>
              <w:ind w:left="0"/>
              <w:jc w:val="both"/>
              <w:rPr>
                <w:b/>
              </w:rPr>
            </w:pPr>
            <w:r>
              <w:t>9/11</w:t>
            </w:r>
          </w:p>
        </w:tc>
        <w:tc>
          <w:tcPr>
            <w:tcW w:w="4230" w:type="dxa"/>
          </w:tcPr>
          <w:p w14:paraId="0B7138DA" w14:textId="77777777" w:rsidR="00B725BE" w:rsidRPr="00D80973" w:rsidRDefault="00B725BE" w:rsidP="00C13DE9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D80973">
              <w:rPr>
                <w:b/>
                <w:sz w:val="24"/>
                <w:szCs w:val="24"/>
              </w:rPr>
              <w:t xml:space="preserve">Why </w:t>
            </w:r>
            <w:r>
              <w:rPr>
                <w:b/>
                <w:sz w:val="24"/>
                <w:szCs w:val="24"/>
              </w:rPr>
              <w:t>S</w:t>
            </w:r>
            <w:r w:rsidRPr="00D80973">
              <w:rPr>
                <w:b/>
                <w:sz w:val="24"/>
                <w:szCs w:val="24"/>
              </w:rPr>
              <w:t>trategy?</w:t>
            </w:r>
          </w:p>
          <w:p w14:paraId="119EC6A2" w14:textId="77777777" w:rsidR="00B725BE" w:rsidRPr="00D80973" w:rsidRDefault="00B725BE" w:rsidP="00C13DE9">
            <w:pPr>
              <w:pStyle w:val="ListParagraph"/>
              <w:ind w:left="0"/>
              <w:jc w:val="both"/>
            </w:pPr>
            <w:r w:rsidRPr="00D80973">
              <w:t>Begin with the end</w:t>
            </w:r>
            <w:r>
              <w:t xml:space="preserve">: </w:t>
            </w:r>
            <w:r w:rsidRPr="00D80973">
              <w:t>impact</w:t>
            </w:r>
            <w:r>
              <w:t xml:space="preserve"> and sustainability</w:t>
            </w:r>
          </w:p>
          <w:p w14:paraId="1336FA9D" w14:textId="77777777" w:rsidR="00B725BE" w:rsidRDefault="00B725BE" w:rsidP="00C13DE9">
            <w:pPr>
              <w:jc w:val="both"/>
            </w:pPr>
          </w:p>
          <w:p w14:paraId="3F3910A2" w14:textId="77777777" w:rsidR="00B725BE" w:rsidRDefault="00B725BE" w:rsidP="00C13DE9">
            <w:pPr>
              <w:jc w:val="both"/>
            </w:pPr>
            <w:r>
              <w:t>Influencing systems</w:t>
            </w:r>
          </w:p>
          <w:p w14:paraId="0B3FE827" w14:textId="77777777" w:rsidR="00B725BE" w:rsidRDefault="00B725BE" w:rsidP="00C13DE9">
            <w:pPr>
              <w:jc w:val="both"/>
            </w:pPr>
          </w:p>
          <w:p w14:paraId="2DB9D6B8" w14:textId="77777777" w:rsidR="00B725BE" w:rsidRDefault="00B725BE" w:rsidP="00C13DE9">
            <w:pPr>
              <w:jc w:val="both"/>
            </w:pPr>
            <w:r>
              <w:t>Strategy implementation - managing change</w:t>
            </w:r>
          </w:p>
          <w:p w14:paraId="4D6F0D4F" w14:textId="77777777" w:rsidR="00B725BE" w:rsidRDefault="00B725BE" w:rsidP="00C13DE9">
            <w:pPr>
              <w:pStyle w:val="ListParagraph"/>
              <w:ind w:left="0"/>
              <w:jc w:val="both"/>
            </w:pPr>
          </w:p>
          <w:p w14:paraId="385E7FF1" w14:textId="77777777" w:rsidR="00B725BE" w:rsidRDefault="00B725BE" w:rsidP="00C13DE9">
            <w:pPr>
              <w:pStyle w:val="ListParagraph"/>
              <w:ind w:left="0"/>
              <w:jc w:val="both"/>
            </w:pPr>
            <w:r>
              <w:t xml:space="preserve">Case: The Justice Project, </w:t>
            </w:r>
            <w:proofErr w:type="spellStart"/>
            <w:r>
              <w:t>Bridgespan</w:t>
            </w:r>
            <w:proofErr w:type="spellEnd"/>
            <w:r>
              <w:t xml:space="preserve"> </w:t>
            </w:r>
          </w:p>
        </w:tc>
        <w:tc>
          <w:tcPr>
            <w:tcW w:w="4950" w:type="dxa"/>
          </w:tcPr>
          <w:p w14:paraId="1C5F1E24" w14:textId="77777777" w:rsidR="00B725BE" w:rsidRDefault="00B725BE" w:rsidP="00C13DE9">
            <w:r w:rsidRPr="0073477A">
              <w:rPr>
                <w:u w:val="single"/>
              </w:rPr>
              <w:t>Good to Great and the Social Sectors</w:t>
            </w:r>
            <w:r>
              <w:t>, Collins</w:t>
            </w:r>
          </w:p>
          <w:p w14:paraId="0813F98A" w14:textId="77777777" w:rsidR="00B725BE" w:rsidRDefault="00B725BE" w:rsidP="00C13DE9">
            <w:pPr>
              <w:pStyle w:val="ListParagraph"/>
              <w:ind w:left="0"/>
              <w:jc w:val="both"/>
            </w:pPr>
            <w:r>
              <w:t>Systems Thinking and Complexity 101, Dave Pollard, 2014</w:t>
            </w:r>
          </w:p>
          <w:p w14:paraId="0158C7ED" w14:textId="77777777" w:rsidR="00B725BE" w:rsidRDefault="00B725BE" w:rsidP="00C13DE9">
            <w:pPr>
              <w:pStyle w:val="ListParagraph"/>
              <w:ind w:left="0"/>
              <w:jc w:val="both"/>
            </w:pPr>
          </w:p>
          <w:p w14:paraId="45FA89B1" w14:textId="77777777" w:rsidR="00B725BE" w:rsidRDefault="00B725BE" w:rsidP="00C13DE9">
            <w:pPr>
              <w:pStyle w:val="ListParagraph"/>
              <w:ind w:left="0"/>
              <w:jc w:val="both"/>
              <w:rPr>
                <w:rFonts w:cs="Arial"/>
                <w:color w:val="444444"/>
              </w:rPr>
            </w:pPr>
            <w:r>
              <w:t xml:space="preserve">Creating High Impact Nonprofits, SSIR, </w:t>
            </w:r>
            <w:r w:rsidRPr="00A27D90">
              <w:rPr>
                <w:rFonts w:cs="Arial"/>
                <w:color w:val="444444"/>
              </w:rPr>
              <w:t>McLeod Grant &amp; Crutchfield</w:t>
            </w:r>
            <w:r>
              <w:rPr>
                <w:rFonts w:cs="Arial"/>
                <w:color w:val="444444"/>
              </w:rPr>
              <w:t>,</w:t>
            </w:r>
            <w:r w:rsidRPr="00A27D90">
              <w:rPr>
                <w:rStyle w:val="apple-converted-space"/>
                <w:rFonts w:cs="Arial"/>
                <w:color w:val="444444"/>
              </w:rPr>
              <w:t> </w:t>
            </w:r>
            <w:hyperlink r:id="rId12" w:history="1">
              <w:r w:rsidRPr="007577D1">
                <w:rPr>
                  <w:rStyle w:val="Hyperlink"/>
                  <w:rFonts w:cs="Arial"/>
                </w:rPr>
                <w:t>Fall 2007</w:t>
              </w:r>
            </w:hyperlink>
          </w:p>
          <w:p w14:paraId="378126CA" w14:textId="77777777" w:rsidR="00B725BE" w:rsidRDefault="00B725BE" w:rsidP="00C13DE9">
            <w:pPr>
              <w:pStyle w:val="ListParagraph"/>
              <w:ind w:left="0"/>
              <w:jc w:val="both"/>
              <w:rPr>
                <w:rFonts w:cs="Arial"/>
                <w:color w:val="444444"/>
              </w:rPr>
            </w:pPr>
          </w:p>
          <w:p w14:paraId="70B9F05E" w14:textId="77777777" w:rsidR="00B725BE" w:rsidRDefault="00B725BE" w:rsidP="00C13DE9">
            <w:pPr>
              <w:shd w:val="clear" w:color="auto" w:fill="FFFFFF"/>
              <w:spacing w:line="293" w:lineRule="atLeast"/>
              <w:textAlignment w:val="baseline"/>
              <w:rPr>
                <w:rFonts w:cs="Arial"/>
                <w:iCs/>
                <w:spacing w:val="-12"/>
              </w:rPr>
            </w:pPr>
            <w:r w:rsidRPr="000A45D4">
              <w:t>Blog</w:t>
            </w:r>
            <w:r>
              <w:t>,</w:t>
            </w:r>
            <w:r w:rsidRPr="000A45D4">
              <w:t xml:space="preserve"> </w:t>
            </w:r>
            <w:r w:rsidRPr="00000D21">
              <w:rPr>
                <w:rFonts w:cs="Arial"/>
                <w:spacing w:val="-12"/>
                <w:kern w:val="36"/>
              </w:rPr>
              <w:t xml:space="preserve">It’s Not </w:t>
            </w:r>
            <w:r w:rsidRPr="000A45D4">
              <w:rPr>
                <w:rFonts w:cs="Arial"/>
                <w:spacing w:val="-12"/>
                <w:kern w:val="36"/>
              </w:rPr>
              <w:t xml:space="preserve">the Change, it’s the Transition, </w:t>
            </w:r>
            <w:r w:rsidRPr="00000D21">
              <w:rPr>
                <w:rFonts w:cs="Arial"/>
                <w:iCs/>
                <w:spacing w:val="-12"/>
              </w:rPr>
              <w:t xml:space="preserve">Chris Conrad on </w:t>
            </w:r>
            <w:r w:rsidRPr="000A45D4">
              <w:rPr>
                <w:rFonts w:cs="Arial"/>
                <w:iCs/>
                <w:spacing w:val="-12"/>
              </w:rPr>
              <w:t>3/10/14</w:t>
            </w:r>
          </w:p>
          <w:p w14:paraId="28472FF3" w14:textId="77777777" w:rsidR="00B725BE" w:rsidRDefault="00B725BE" w:rsidP="00C13DE9">
            <w:pPr>
              <w:shd w:val="clear" w:color="auto" w:fill="FFFFFF"/>
              <w:spacing w:line="293" w:lineRule="atLeast"/>
              <w:textAlignment w:val="baseline"/>
              <w:rPr>
                <w:rFonts w:cs="Arial"/>
                <w:iCs/>
                <w:spacing w:val="-12"/>
              </w:rPr>
            </w:pPr>
          </w:p>
          <w:p w14:paraId="4E074309" w14:textId="77777777" w:rsidR="00B725BE" w:rsidRDefault="00B725BE" w:rsidP="00C13DE9">
            <w:pPr>
              <w:shd w:val="clear" w:color="auto" w:fill="FFFFFF"/>
              <w:spacing w:line="293" w:lineRule="atLeast"/>
              <w:textAlignment w:val="baseline"/>
              <w:rPr>
                <w:rFonts w:cs="Arial"/>
                <w:iCs/>
                <w:spacing w:val="-12"/>
              </w:rPr>
            </w:pPr>
            <w:r>
              <w:rPr>
                <w:rFonts w:cs="Arial"/>
                <w:iCs/>
                <w:spacing w:val="-12"/>
              </w:rPr>
              <w:t>Case: The Justice Project</w:t>
            </w:r>
          </w:p>
          <w:p w14:paraId="07A38E3C" w14:textId="77777777" w:rsidR="00B725BE" w:rsidRDefault="00B725BE" w:rsidP="00B725B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line="293" w:lineRule="atLeast"/>
              <w:textAlignment w:val="baseline"/>
              <w:rPr>
                <w:rFonts w:cs="Arial"/>
                <w:iCs/>
                <w:spacing w:val="-12"/>
              </w:rPr>
            </w:pPr>
            <w:proofErr w:type="spellStart"/>
            <w:r>
              <w:rPr>
                <w:rFonts w:cs="Arial"/>
                <w:iCs/>
                <w:spacing w:val="-12"/>
              </w:rPr>
              <w:lastRenderedPageBreak/>
              <w:t>Bridgespan</w:t>
            </w:r>
            <w:proofErr w:type="spellEnd"/>
          </w:p>
          <w:p w14:paraId="28943EBC" w14:textId="77777777" w:rsidR="00B725BE" w:rsidRPr="002B6978" w:rsidRDefault="00B725BE" w:rsidP="00B725B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line="293" w:lineRule="atLeast"/>
              <w:textAlignment w:val="baseline"/>
              <w:rPr>
                <w:rFonts w:cs="Arial"/>
                <w:iCs/>
                <w:spacing w:val="-12"/>
              </w:rPr>
            </w:pPr>
            <w:r>
              <w:rPr>
                <w:rFonts w:cs="Arial"/>
                <w:iCs/>
                <w:spacing w:val="-12"/>
              </w:rPr>
              <w:t xml:space="preserve">Postscript by MJ Kaplan; prepare to discuss questions </w:t>
            </w:r>
          </w:p>
          <w:p w14:paraId="5A3768D8" w14:textId="77777777" w:rsidR="00B725BE" w:rsidRPr="00EB0BBC" w:rsidRDefault="00B725BE" w:rsidP="00C13DE9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B725BE" w14:paraId="36D620FA" w14:textId="77777777" w:rsidTr="00F6789C">
        <w:tc>
          <w:tcPr>
            <w:tcW w:w="828" w:type="dxa"/>
          </w:tcPr>
          <w:p w14:paraId="077798DB" w14:textId="77777777" w:rsidR="00B725BE" w:rsidRDefault="00B725BE" w:rsidP="00C13DE9">
            <w:r>
              <w:lastRenderedPageBreak/>
              <w:t xml:space="preserve">4   </w:t>
            </w:r>
          </w:p>
        </w:tc>
        <w:tc>
          <w:tcPr>
            <w:tcW w:w="900" w:type="dxa"/>
          </w:tcPr>
          <w:p w14:paraId="122FC0C9" w14:textId="77777777" w:rsidR="00B725BE" w:rsidRPr="00DD6F5F" w:rsidRDefault="00B725BE" w:rsidP="00C13DE9">
            <w:pPr>
              <w:jc w:val="both"/>
            </w:pPr>
            <w:r>
              <w:t>9/16</w:t>
            </w:r>
          </w:p>
        </w:tc>
        <w:tc>
          <w:tcPr>
            <w:tcW w:w="4230" w:type="dxa"/>
          </w:tcPr>
          <w:p w14:paraId="4D038D79" w14:textId="77777777" w:rsidR="00B725BE" w:rsidRDefault="00B725BE" w:rsidP="00C13DE9">
            <w:pPr>
              <w:jc w:val="both"/>
              <w:rPr>
                <w:b/>
                <w:sz w:val="24"/>
                <w:szCs w:val="24"/>
              </w:rPr>
            </w:pPr>
            <w:r w:rsidRPr="000A45D4">
              <w:rPr>
                <w:b/>
                <w:sz w:val="24"/>
                <w:szCs w:val="24"/>
              </w:rPr>
              <w:t xml:space="preserve">Strategic Thinking </w:t>
            </w:r>
          </w:p>
          <w:p w14:paraId="1C574C7A" w14:textId="77777777" w:rsidR="00B725BE" w:rsidRPr="000A45D4" w:rsidRDefault="00B725BE" w:rsidP="00C13DE9">
            <w:pPr>
              <w:jc w:val="both"/>
            </w:pPr>
            <w:r w:rsidRPr="000A45D4">
              <w:t>What it is</w:t>
            </w:r>
          </w:p>
          <w:p w14:paraId="5C1D9EEA" w14:textId="77777777" w:rsidR="00B725BE" w:rsidRDefault="00B725BE" w:rsidP="00C13DE9">
            <w:pPr>
              <w:jc w:val="both"/>
            </w:pPr>
          </w:p>
          <w:p w14:paraId="7766527E" w14:textId="77777777" w:rsidR="00B725BE" w:rsidRPr="000A45D4" w:rsidRDefault="00B725BE" w:rsidP="00C13DE9">
            <w:pPr>
              <w:jc w:val="both"/>
              <w:rPr>
                <w:b/>
                <w:sz w:val="24"/>
                <w:szCs w:val="24"/>
              </w:rPr>
            </w:pPr>
            <w:r w:rsidRPr="000A45D4">
              <w:t>How to do it</w:t>
            </w:r>
          </w:p>
        </w:tc>
        <w:tc>
          <w:tcPr>
            <w:tcW w:w="4950" w:type="dxa"/>
          </w:tcPr>
          <w:p w14:paraId="3B3A807D" w14:textId="77777777" w:rsidR="00B725BE" w:rsidRDefault="00B725BE" w:rsidP="00C13DE9">
            <w:r>
              <w:t>Strategic Thinking: What it Is and How to Do It, Thinking Futures, 2014</w:t>
            </w:r>
          </w:p>
          <w:p w14:paraId="545329FE" w14:textId="77777777" w:rsidR="00B725BE" w:rsidRDefault="00B725BE" w:rsidP="00C13DE9"/>
          <w:p w14:paraId="27CE55D9" w14:textId="4E6002AB" w:rsidR="00B725BE" w:rsidRDefault="00B725BE" w:rsidP="00C13DE9">
            <w:r>
              <w:t xml:space="preserve">Strategic Thinking: Can it be Taught?   Jeanne </w:t>
            </w:r>
            <w:proofErr w:type="spellStart"/>
            <w:r>
              <w:t>Liedtka</w:t>
            </w:r>
            <w:proofErr w:type="spellEnd"/>
            <w:r>
              <w:t>, 1998</w:t>
            </w:r>
          </w:p>
          <w:p w14:paraId="157EE73E" w14:textId="77777777" w:rsidR="00B725BE" w:rsidRDefault="00B725BE" w:rsidP="00C13DE9"/>
          <w:p w14:paraId="31C03C4D" w14:textId="77777777" w:rsidR="00B725BE" w:rsidRPr="00DD6F5F" w:rsidRDefault="00B725BE" w:rsidP="00C13DE9">
            <w:r>
              <w:t xml:space="preserve">Blog, Six Habits of Strategic Thinkers, Paul Shoemaker, Inc., 3/20/2012.  Optional: Complete free assessment, </w:t>
            </w:r>
            <w:hyperlink r:id="rId13" w:history="1">
              <w:r>
                <w:rPr>
                  <w:rStyle w:val="Hyperlink"/>
                  <w:rFonts w:ascii="inherit" w:hAnsi="inherit"/>
                  <w:color w:val="009CD8"/>
                  <w:spacing w:val="-2"/>
                  <w:bdr w:val="none" w:sz="0" w:space="0" w:color="auto" w:frame="1"/>
                </w:rPr>
                <w:t>www.decisionstrat.com</w:t>
              </w:r>
            </w:hyperlink>
          </w:p>
        </w:tc>
      </w:tr>
      <w:tr w:rsidR="00B725BE" w14:paraId="27CE4902" w14:textId="77777777" w:rsidTr="00F6789C">
        <w:tc>
          <w:tcPr>
            <w:tcW w:w="828" w:type="dxa"/>
          </w:tcPr>
          <w:p w14:paraId="4FBBE9D7" w14:textId="77777777" w:rsidR="00B725BE" w:rsidRDefault="00B725BE" w:rsidP="00C13DE9">
            <w:r>
              <w:t xml:space="preserve">5   </w:t>
            </w:r>
          </w:p>
        </w:tc>
        <w:tc>
          <w:tcPr>
            <w:tcW w:w="900" w:type="dxa"/>
          </w:tcPr>
          <w:p w14:paraId="7706C0D5" w14:textId="77777777" w:rsidR="00B725BE" w:rsidRDefault="00B725BE" w:rsidP="00C13DE9">
            <w:r>
              <w:t>9/18</w:t>
            </w:r>
          </w:p>
        </w:tc>
        <w:tc>
          <w:tcPr>
            <w:tcW w:w="4230" w:type="dxa"/>
          </w:tcPr>
          <w:p w14:paraId="5920A284" w14:textId="77777777" w:rsidR="00B725BE" w:rsidRDefault="00B725BE" w:rsidP="00C13DE9">
            <w:r w:rsidRPr="00531794">
              <w:rPr>
                <w:b/>
                <w:sz w:val="24"/>
                <w:szCs w:val="24"/>
              </w:rPr>
              <w:t xml:space="preserve">Case </w:t>
            </w:r>
          </w:p>
          <w:p w14:paraId="54077499" w14:textId="77777777" w:rsidR="00B725BE" w:rsidRPr="00F36904" w:rsidRDefault="00B725BE" w:rsidP="00C13DE9">
            <w:proofErr w:type="spellStart"/>
            <w:r>
              <w:t>Sapientis</w:t>
            </w:r>
            <w:proofErr w:type="spellEnd"/>
            <w:r>
              <w:t xml:space="preserve"> </w:t>
            </w:r>
          </w:p>
        </w:tc>
        <w:tc>
          <w:tcPr>
            <w:tcW w:w="4950" w:type="dxa"/>
          </w:tcPr>
          <w:p w14:paraId="3D10F8D5" w14:textId="77777777" w:rsidR="00B725BE" w:rsidRDefault="00B725BE" w:rsidP="00C13DE9">
            <w:r>
              <w:t>The Art of Powerful Questions, E. Vogt, J. Brown &amp; D. Isaacs, 2003</w:t>
            </w:r>
          </w:p>
          <w:p w14:paraId="4079F390" w14:textId="77777777" w:rsidR="00B725BE" w:rsidRDefault="00B725BE" w:rsidP="00C13DE9">
            <w:pPr>
              <w:rPr>
                <w:u w:val="single"/>
              </w:rPr>
            </w:pPr>
          </w:p>
          <w:p w14:paraId="4F26E8C2" w14:textId="77777777" w:rsidR="00B725BE" w:rsidRDefault="00B725BE" w:rsidP="00C13DE9">
            <w:r w:rsidRPr="0073477A">
              <w:rPr>
                <w:u w:val="single"/>
              </w:rPr>
              <w:t>Becoming a Strategic Leader</w:t>
            </w:r>
            <w:r w:rsidRPr="00D3709D">
              <w:t xml:space="preserve">, R.L. Hughes, </w:t>
            </w:r>
            <w:proofErr w:type="spellStart"/>
            <w:r w:rsidRPr="00D3709D">
              <w:t>K.Colarelli</w:t>
            </w:r>
            <w:proofErr w:type="spellEnd"/>
            <w:r w:rsidRPr="00D3709D">
              <w:t xml:space="preserve"> Beatty, D.L. </w:t>
            </w:r>
            <w:proofErr w:type="spellStart"/>
            <w:r w:rsidRPr="00D3709D">
              <w:t>Dinwoodie</w:t>
            </w:r>
            <w:proofErr w:type="spellEnd"/>
            <w:r w:rsidRPr="00D3709D">
              <w:t xml:space="preserve">, </w:t>
            </w:r>
            <w:r>
              <w:t>chapter</w:t>
            </w:r>
            <w:r w:rsidRPr="00D3709D">
              <w:t xml:space="preserve"> 1</w:t>
            </w:r>
            <w:r>
              <w:t>,</w:t>
            </w:r>
            <w:r w:rsidRPr="00D3709D">
              <w:t xml:space="preserve"> What is Strategic Leadership?, Library Reserves</w:t>
            </w:r>
          </w:p>
          <w:p w14:paraId="2181C470" w14:textId="77777777" w:rsidR="00B725BE" w:rsidRDefault="00B725BE" w:rsidP="00C13DE9"/>
          <w:p w14:paraId="22BC2B1A" w14:textId="77777777" w:rsidR="00B725BE" w:rsidRDefault="00B725BE" w:rsidP="00C13DE9">
            <w:r>
              <w:t xml:space="preserve">Case: </w:t>
            </w:r>
            <w:proofErr w:type="spellStart"/>
            <w:r>
              <w:t>Sapientis</w:t>
            </w:r>
            <w:proofErr w:type="spellEnd"/>
            <w:r>
              <w:t xml:space="preserve"> and the Launch of CECE (HBSP </w:t>
            </w:r>
            <w:proofErr w:type="spellStart"/>
            <w:r>
              <w:t>coursepack</w:t>
            </w:r>
            <w:proofErr w:type="spellEnd"/>
            <w:r>
              <w:t>)</w:t>
            </w:r>
          </w:p>
        </w:tc>
      </w:tr>
      <w:tr w:rsidR="00B725BE" w14:paraId="16EA278C" w14:textId="77777777" w:rsidTr="00F6789C">
        <w:tc>
          <w:tcPr>
            <w:tcW w:w="828" w:type="dxa"/>
          </w:tcPr>
          <w:p w14:paraId="2FD38CEC" w14:textId="77777777" w:rsidR="00B725BE" w:rsidRDefault="00B725BE" w:rsidP="00C13DE9">
            <w:r>
              <w:t xml:space="preserve">6   </w:t>
            </w:r>
          </w:p>
        </w:tc>
        <w:tc>
          <w:tcPr>
            <w:tcW w:w="900" w:type="dxa"/>
          </w:tcPr>
          <w:p w14:paraId="61D2003D" w14:textId="77777777" w:rsidR="00B725BE" w:rsidRDefault="00B725BE" w:rsidP="00C13DE9">
            <w:pPr>
              <w:jc w:val="both"/>
            </w:pPr>
            <w:r>
              <w:t>9/23</w:t>
            </w:r>
          </w:p>
        </w:tc>
        <w:tc>
          <w:tcPr>
            <w:tcW w:w="4230" w:type="dxa"/>
          </w:tcPr>
          <w:p w14:paraId="50602171" w14:textId="77777777" w:rsidR="00B725BE" w:rsidRDefault="00B725BE" w:rsidP="00C13DE9">
            <w:pPr>
              <w:jc w:val="both"/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 xml:space="preserve">Acting Strategically </w:t>
            </w:r>
          </w:p>
          <w:p w14:paraId="12EFBA81" w14:textId="77777777" w:rsidR="00B725BE" w:rsidRDefault="00B725BE" w:rsidP="00C13D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Guest – Hillary Salmons, PASA</w:t>
            </w:r>
          </w:p>
          <w:p w14:paraId="11D2A129" w14:textId="77777777" w:rsidR="00B725BE" w:rsidRPr="002B6978" w:rsidRDefault="00B725BE" w:rsidP="00C13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87D6182" w14:textId="77777777" w:rsidR="00B725BE" w:rsidRDefault="00B725BE" w:rsidP="00C13DE9">
            <w:pPr>
              <w:jc w:val="both"/>
            </w:pPr>
            <w:r>
              <w:t xml:space="preserve">Strategic Thinking Case Analysis Paper Due, Year Up: A Social Entrepreneur Build High Performance (HBSP </w:t>
            </w:r>
            <w:proofErr w:type="spellStart"/>
            <w:r>
              <w:t>coursepack</w:t>
            </w:r>
            <w:proofErr w:type="spellEnd"/>
            <w:r>
              <w:t>)</w:t>
            </w:r>
            <w:r>
              <w:rPr>
                <w:rStyle w:val="Heading1Char"/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5D129A3B" w14:textId="77777777" w:rsidR="00B725BE" w:rsidRDefault="00B725BE" w:rsidP="00C13DE9">
            <w:pPr>
              <w:jc w:val="both"/>
            </w:pPr>
          </w:p>
          <w:p w14:paraId="2DB3B9C1" w14:textId="77777777" w:rsidR="00B725BE" w:rsidRDefault="00B725BE" w:rsidP="00C13DE9">
            <w:pPr>
              <w:jc w:val="both"/>
            </w:pPr>
            <w:r>
              <w:t xml:space="preserve">Crafting Strategy, Henry </w:t>
            </w:r>
            <w:proofErr w:type="spellStart"/>
            <w:r>
              <w:t>Mintzberg</w:t>
            </w:r>
            <w:proofErr w:type="spellEnd"/>
            <w:r>
              <w:t xml:space="preserve">, HBR, July, 1987 (HBSP </w:t>
            </w:r>
            <w:proofErr w:type="spellStart"/>
            <w:r>
              <w:t>coursepack</w:t>
            </w:r>
            <w:proofErr w:type="spellEnd"/>
            <w:r>
              <w:t>)</w:t>
            </w:r>
          </w:p>
          <w:p w14:paraId="62E9DF4D" w14:textId="77777777" w:rsidR="00B725BE" w:rsidRDefault="00B725BE" w:rsidP="00C13DE9">
            <w:pPr>
              <w:jc w:val="both"/>
            </w:pPr>
          </w:p>
          <w:p w14:paraId="41288409" w14:textId="77777777" w:rsidR="00B725BE" w:rsidRDefault="00B725BE" w:rsidP="00C13DE9">
            <w:pPr>
              <w:jc w:val="both"/>
            </w:pPr>
            <w:r>
              <w:t>PASA background materials</w:t>
            </w:r>
          </w:p>
          <w:p w14:paraId="4A5E18CC" w14:textId="77777777" w:rsidR="00B725BE" w:rsidRDefault="00B725BE" w:rsidP="00C13DE9">
            <w:pPr>
              <w:jc w:val="both"/>
            </w:pPr>
          </w:p>
        </w:tc>
      </w:tr>
      <w:tr w:rsidR="00B725BE" w14:paraId="2B1DE3BD" w14:textId="77777777" w:rsidTr="00F6789C">
        <w:tc>
          <w:tcPr>
            <w:tcW w:w="828" w:type="dxa"/>
          </w:tcPr>
          <w:p w14:paraId="2FFBECBE" w14:textId="77777777" w:rsidR="00B725BE" w:rsidRDefault="00B725BE" w:rsidP="00C13DE9">
            <w:r>
              <w:t xml:space="preserve">7   </w:t>
            </w:r>
          </w:p>
        </w:tc>
        <w:tc>
          <w:tcPr>
            <w:tcW w:w="900" w:type="dxa"/>
          </w:tcPr>
          <w:p w14:paraId="6EB6086B" w14:textId="77777777" w:rsidR="00B725BE" w:rsidRDefault="00B725BE" w:rsidP="00C13DE9">
            <w:r>
              <w:t>9/25</w:t>
            </w:r>
          </w:p>
        </w:tc>
        <w:tc>
          <w:tcPr>
            <w:tcW w:w="4230" w:type="dxa"/>
          </w:tcPr>
          <w:p w14:paraId="586DD114" w14:textId="77777777" w:rsidR="00B725BE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Who Drives Strategy?</w:t>
            </w:r>
          </w:p>
          <w:p w14:paraId="07FACECD" w14:textId="77777777" w:rsidR="00B725BE" w:rsidRPr="00E1612F" w:rsidRDefault="00B725BE" w:rsidP="00C13DE9">
            <w:r>
              <w:t>Accountability</w:t>
            </w:r>
          </w:p>
          <w:p w14:paraId="3BDC3C7B" w14:textId="77777777" w:rsidR="00B725BE" w:rsidRPr="00531794" w:rsidRDefault="00B725BE" w:rsidP="00C13DE9">
            <w:r>
              <w:t>Co-creation: emerging trends and tools</w:t>
            </w:r>
          </w:p>
        </w:tc>
        <w:tc>
          <w:tcPr>
            <w:tcW w:w="4950" w:type="dxa"/>
          </w:tcPr>
          <w:p w14:paraId="0B090265" w14:textId="77777777" w:rsidR="00B725BE" w:rsidRDefault="00B725BE" w:rsidP="00C13DE9">
            <w:pPr>
              <w:shd w:val="clear" w:color="auto" w:fill="FFFFFF"/>
              <w:textAlignment w:val="baseline"/>
              <w:outlineLvl w:val="0"/>
            </w:pPr>
            <w:r>
              <w:t xml:space="preserve">Boards as an Accountability Mechanism, F. </w:t>
            </w:r>
            <w:proofErr w:type="spellStart"/>
            <w:r>
              <w:t>Ostrower</w:t>
            </w:r>
            <w:proofErr w:type="spellEnd"/>
            <w:r>
              <w:t>, University of Texas, May 2014</w:t>
            </w:r>
          </w:p>
          <w:p w14:paraId="73AD89A5" w14:textId="77777777" w:rsidR="00B725BE" w:rsidRDefault="00B725BE" w:rsidP="00C13DE9">
            <w:pPr>
              <w:shd w:val="clear" w:color="auto" w:fill="FFFFFF"/>
              <w:textAlignment w:val="baseline"/>
              <w:outlineLvl w:val="0"/>
            </w:pPr>
          </w:p>
          <w:p w14:paraId="63867E8B" w14:textId="77777777" w:rsidR="00B725BE" w:rsidRDefault="00B725BE" w:rsidP="00C13DE9">
            <w:pPr>
              <w:shd w:val="clear" w:color="auto" w:fill="FFFFFF"/>
              <w:spacing w:line="225" w:lineRule="atLeast"/>
              <w:textAlignment w:val="baseline"/>
            </w:pPr>
            <w:r>
              <w:t xml:space="preserve">When a New Strategic Direction Means a New Board, </w:t>
            </w:r>
            <w:proofErr w:type="spellStart"/>
            <w:r>
              <w:t>Bridgespan</w:t>
            </w:r>
            <w:proofErr w:type="spellEnd"/>
          </w:p>
          <w:p w14:paraId="39B18139" w14:textId="77777777" w:rsidR="00B725BE" w:rsidRDefault="00B725BE" w:rsidP="00C13DE9">
            <w:pPr>
              <w:shd w:val="clear" w:color="auto" w:fill="FFFFFF"/>
              <w:textAlignment w:val="baseline"/>
              <w:outlineLvl w:val="0"/>
            </w:pPr>
          </w:p>
          <w:p w14:paraId="69B742AB" w14:textId="77777777" w:rsidR="00B725BE" w:rsidRPr="00D77579" w:rsidRDefault="00B725BE" w:rsidP="00C13DE9">
            <w:pPr>
              <w:shd w:val="clear" w:color="auto" w:fill="FFFFFF"/>
              <w:textAlignment w:val="baseline"/>
              <w:outlineLvl w:val="0"/>
              <w:rPr>
                <w:rFonts w:cs="Helvetica"/>
                <w:bCs/>
                <w:kern w:val="36"/>
              </w:rPr>
            </w:pPr>
            <w:hyperlink r:id="rId14" w:history="1">
              <w:r w:rsidRPr="002C37DA">
                <w:rPr>
                  <w:rFonts w:cs="Helvetica"/>
                  <w:bCs/>
                  <w:kern w:val="36"/>
                  <w:bdr w:val="none" w:sz="0" w:space="0" w:color="auto" w:frame="1"/>
                </w:rPr>
                <w:t>Use It or Lose It: Frittering Away Civil Society’s Strategic Advantage</w:t>
              </w:r>
            </w:hyperlink>
            <w:r>
              <w:rPr>
                <w:rFonts w:cs="Helvetica"/>
                <w:bCs/>
                <w:kern w:val="36"/>
              </w:rPr>
              <w:t xml:space="preserve">, Ruth </w:t>
            </w:r>
            <w:proofErr w:type="spellStart"/>
            <w:r>
              <w:rPr>
                <w:rFonts w:cs="Helvetica"/>
                <w:bCs/>
                <w:kern w:val="36"/>
              </w:rPr>
              <w:t>McCambridge</w:t>
            </w:r>
            <w:proofErr w:type="spellEnd"/>
            <w:r>
              <w:rPr>
                <w:rFonts w:cs="Helvetica"/>
                <w:bCs/>
                <w:kern w:val="36"/>
              </w:rPr>
              <w:t>, NPQ, 10/25/12</w:t>
            </w:r>
          </w:p>
          <w:p w14:paraId="36858798" w14:textId="77777777" w:rsidR="00B725BE" w:rsidRDefault="00B725BE" w:rsidP="00C13DE9">
            <w:pPr>
              <w:shd w:val="clear" w:color="auto" w:fill="FFFFFF"/>
              <w:spacing w:line="225" w:lineRule="atLeast"/>
              <w:textAlignment w:val="baseline"/>
            </w:pPr>
          </w:p>
          <w:p w14:paraId="3BAF9428" w14:textId="77777777" w:rsidR="00B725BE" w:rsidRDefault="00B725BE" w:rsidP="00C13DE9">
            <w:pPr>
              <w:shd w:val="clear" w:color="auto" w:fill="FFFFFF"/>
              <w:spacing w:line="225" w:lineRule="atLeast"/>
              <w:textAlignment w:val="baseline"/>
            </w:pPr>
            <w:r>
              <w:t>Blog, People, Power and Accountability, Jeremy Nicholls, SSIR, June 23, 2014</w:t>
            </w:r>
          </w:p>
          <w:p w14:paraId="59D39660" w14:textId="77777777" w:rsidR="00B725BE" w:rsidRDefault="00B725BE" w:rsidP="00C13DE9">
            <w:pPr>
              <w:shd w:val="clear" w:color="auto" w:fill="FFFFFF"/>
              <w:spacing w:line="225" w:lineRule="atLeast"/>
              <w:textAlignment w:val="baseline"/>
            </w:pPr>
          </w:p>
          <w:p w14:paraId="253CC488" w14:textId="77777777" w:rsidR="00B725BE" w:rsidRDefault="00B725BE" w:rsidP="00C13DE9">
            <w:pPr>
              <w:jc w:val="both"/>
            </w:pPr>
            <w:r w:rsidRPr="0073477A">
              <w:rPr>
                <w:u w:val="single"/>
              </w:rPr>
              <w:t>Everyone Leads</w:t>
            </w:r>
            <w:r w:rsidRPr="00D3709D">
              <w:t>, Building Leadership from the Community Up, Paul Schmitz, Chapter 3,  Library Reserves</w:t>
            </w:r>
          </w:p>
          <w:p w14:paraId="274C5F36" w14:textId="77777777" w:rsidR="00B725BE" w:rsidRDefault="00B725BE" w:rsidP="00C13DE9">
            <w:pPr>
              <w:shd w:val="clear" w:color="auto" w:fill="FFFFFF"/>
              <w:spacing w:line="225" w:lineRule="atLeast"/>
              <w:textAlignment w:val="baseline"/>
            </w:pPr>
          </w:p>
          <w:p w14:paraId="37ED713C" w14:textId="77777777" w:rsidR="00B725BE" w:rsidRDefault="00B725BE" w:rsidP="00C13DE9">
            <w:pPr>
              <w:shd w:val="clear" w:color="auto" w:fill="FFFFFF"/>
              <w:spacing w:line="225" w:lineRule="atLeast"/>
              <w:textAlignment w:val="baseline"/>
            </w:pPr>
            <w:r>
              <w:t>Harnessing Collaborative Technologies, Monitor Institute and Foundation Center, 2013</w:t>
            </w:r>
          </w:p>
        </w:tc>
      </w:tr>
      <w:tr w:rsidR="00B725BE" w14:paraId="6C0C01ED" w14:textId="77777777" w:rsidTr="00F6789C">
        <w:tc>
          <w:tcPr>
            <w:tcW w:w="828" w:type="dxa"/>
          </w:tcPr>
          <w:p w14:paraId="34B69471" w14:textId="77777777" w:rsidR="00B725BE" w:rsidRDefault="00B725BE" w:rsidP="00C13DE9">
            <w:r>
              <w:lastRenderedPageBreak/>
              <w:t xml:space="preserve">8   </w:t>
            </w:r>
          </w:p>
        </w:tc>
        <w:tc>
          <w:tcPr>
            <w:tcW w:w="900" w:type="dxa"/>
          </w:tcPr>
          <w:p w14:paraId="5B69712A" w14:textId="77777777" w:rsidR="00B725BE" w:rsidRDefault="00B725BE" w:rsidP="00C13DE9">
            <w:r>
              <w:t xml:space="preserve">9/30   </w:t>
            </w:r>
          </w:p>
        </w:tc>
        <w:tc>
          <w:tcPr>
            <w:tcW w:w="4230" w:type="dxa"/>
          </w:tcPr>
          <w:p w14:paraId="77274859" w14:textId="77777777" w:rsidR="00B725BE" w:rsidRPr="007A2111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Strategy</w:t>
            </w:r>
            <w:r>
              <w:rPr>
                <w:b/>
                <w:sz w:val="24"/>
                <w:szCs w:val="24"/>
              </w:rPr>
              <w:t xml:space="preserve"> Frameworks</w:t>
            </w:r>
          </w:p>
        </w:tc>
        <w:tc>
          <w:tcPr>
            <w:tcW w:w="4950" w:type="dxa"/>
          </w:tcPr>
          <w:p w14:paraId="390F7458" w14:textId="77777777" w:rsidR="00B725BE" w:rsidRDefault="00B725BE" w:rsidP="00C13DE9">
            <w:r>
              <w:t xml:space="preserve">La </w:t>
            </w:r>
            <w:proofErr w:type="spellStart"/>
            <w:r>
              <w:t>Piana</w:t>
            </w:r>
            <w:proofErr w:type="spellEnd"/>
            <w:r>
              <w:t xml:space="preserve"> Preface - Ch. 4 </w:t>
            </w:r>
          </w:p>
          <w:p w14:paraId="0A59D076" w14:textId="77777777" w:rsidR="00B725BE" w:rsidRDefault="00B725BE" w:rsidP="00C13DE9">
            <w:pPr>
              <w:shd w:val="clear" w:color="auto" w:fill="FFFFFF"/>
              <w:outlineLvl w:val="0"/>
              <w:rPr>
                <w:rFonts w:cs="Arial"/>
                <w:color w:val="000000"/>
                <w:kern w:val="36"/>
              </w:rPr>
            </w:pPr>
          </w:p>
          <w:p w14:paraId="133BAA2F" w14:textId="329EF531" w:rsidR="00B725BE" w:rsidRPr="00B725BE" w:rsidRDefault="00B725BE" w:rsidP="00B725BE">
            <w:pPr>
              <w:shd w:val="clear" w:color="auto" w:fill="FFFFFF"/>
              <w:outlineLvl w:val="0"/>
              <w:rPr>
                <w:rFonts w:cs="Arial"/>
                <w:color w:val="000000"/>
                <w:kern w:val="36"/>
              </w:rPr>
            </w:pPr>
            <w:r w:rsidRPr="00C8719D">
              <w:rPr>
                <w:rFonts w:cs="Arial"/>
                <w:color w:val="000000"/>
                <w:kern w:val="36"/>
              </w:rPr>
              <w:t>Risky Business</w:t>
            </w:r>
            <w:r>
              <w:rPr>
                <w:rFonts w:cs="Arial"/>
                <w:color w:val="000000"/>
                <w:kern w:val="36"/>
              </w:rPr>
              <w:t xml:space="preserve">: </w:t>
            </w:r>
            <w:r w:rsidRPr="00C8719D">
              <w:rPr>
                <w:rFonts w:cs="Arial"/>
                <w:color w:val="222222"/>
              </w:rPr>
              <w:t>How The William and Flora Hewlett Foundation approaches h</w:t>
            </w:r>
            <w:r>
              <w:rPr>
                <w:rFonts w:cs="Arial"/>
                <w:color w:val="222222"/>
              </w:rPr>
              <w:t xml:space="preserve">igh-risk philanthropic ventures, Paul Brest, SSIR, Summer 2012 </w:t>
            </w:r>
          </w:p>
          <w:p w14:paraId="72FC8A96" w14:textId="77777777" w:rsidR="00B725BE" w:rsidRPr="00C8719D" w:rsidRDefault="00B725BE" w:rsidP="00C13DE9">
            <w:pPr>
              <w:shd w:val="clear" w:color="auto" w:fill="FFFFFF"/>
              <w:spacing w:line="0" w:lineRule="auto"/>
              <w:ind w:firstLine="5536"/>
              <w:rPr>
                <w:color w:val="000000"/>
              </w:rPr>
            </w:pPr>
            <w:r w:rsidRPr="00C8719D">
              <w:rPr>
                <w:color w:val="000000"/>
              </w:rPr>
              <w:t> </w:t>
            </w:r>
          </w:p>
          <w:p w14:paraId="5D5DA190" w14:textId="77777777" w:rsidR="00B725BE" w:rsidRDefault="00B725BE" w:rsidP="00C13DE9">
            <w:pPr>
              <w:shd w:val="clear" w:color="auto" w:fill="FFFFFF"/>
            </w:pPr>
          </w:p>
        </w:tc>
      </w:tr>
      <w:tr w:rsidR="00B725BE" w14:paraId="5D358CBF" w14:textId="77777777" w:rsidTr="00F6789C">
        <w:tc>
          <w:tcPr>
            <w:tcW w:w="828" w:type="dxa"/>
          </w:tcPr>
          <w:p w14:paraId="23B2E187" w14:textId="77777777" w:rsidR="00B725BE" w:rsidRDefault="00B725BE" w:rsidP="00C13DE9">
            <w:r>
              <w:t xml:space="preserve">9   </w:t>
            </w:r>
          </w:p>
        </w:tc>
        <w:tc>
          <w:tcPr>
            <w:tcW w:w="900" w:type="dxa"/>
          </w:tcPr>
          <w:p w14:paraId="2082B869" w14:textId="77777777" w:rsidR="00B725BE" w:rsidRDefault="00B725BE" w:rsidP="00C13DE9">
            <w:r>
              <w:t>10/2</w:t>
            </w:r>
          </w:p>
        </w:tc>
        <w:tc>
          <w:tcPr>
            <w:tcW w:w="4230" w:type="dxa"/>
          </w:tcPr>
          <w:p w14:paraId="51E948BE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Guest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531794">
              <w:rPr>
                <w:b/>
                <w:sz w:val="24"/>
                <w:szCs w:val="24"/>
              </w:rPr>
              <w:t xml:space="preserve"> Michael Allio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14:paraId="7D988E7E" w14:textId="77777777" w:rsidR="00B725BE" w:rsidRDefault="00B725BE" w:rsidP="00C13DE9">
            <w:r>
              <w:t>Select organization / strategic plan for paper #2</w:t>
            </w:r>
          </w:p>
          <w:p w14:paraId="173126BB" w14:textId="1A798891" w:rsidR="00B725BE" w:rsidRDefault="00B725BE" w:rsidP="00C13DE9">
            <w:r>
              <w:t>TBA</w:t>
            </w:r>
          </w:p>
          <w:p w14:paraId="609F6012" w14:textId="77777777" w:rsidR="00B725BE" w:rsidRDefault="00B725BE" w:rsidP="00C13DE9"/>
        </w:tc>
      </w:tr>
      <w:tr w:rsidR="00B725BE" w14:paraId="7661E56A" w14:textId="77777777" w:rsidTr="00F6789C">
        <w:tc>
          <w:tcPr>
            <w:tcW w:w="828" w:type="dxa"/>
          </w:tcPr>
          <w:p w14:paraId="6A655F0A" w14:textId="77777777" w:rsidR="00B725BE" w:rsidRDefault="00B725BE" w:rsidP="00C13DE9">
            <w:r>
              <w:t xml:space="preserve">10   </w:t>
            </w:r>
          </w:p>
          <w:p w14:paraId="4DFBF2CD" w14:textId="77777777" w:rsidR="00B725BE" w:rsidRDefault="00B725BE" w:rsidP="00C13DE9"/>
        </w:tc>
        <w:tc>
          <w:tcPr>
            <w:tcW w:w="900" w:type="dxa"/>
          </w:tcPr>
          <w:p w14:paraId="559E7917" w14:textId="77777777" w:rsidR="00B725BE" w:rsidRDefault="00B725BE" w:rsidP="00C13DE9">
            <w:r>
              <w:t>10/7</w:t>
            </w:r>
          </w:p>
        </w:tc>
        <w:tc>
          <w:tcPr>
            <w:tcW w:w="4230" w:type="dxa"/>
          </w:tcPr>
          <w:p w14:paraId="3B98404C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Strategy Process – Laying the Foundation</w:t>
            </w:r>
          </w:p>
          <w:p w14:paraId="5AE76E63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7B82B071" w14:textId="77777777" w:rsidR="00B725BE" w:rsidRDefault="00B725BE" w:rsidP="00C13DE9">
            <w:r>
              <w:t xml:space="preserve">Allison and Kaye, Ch. 1 –  3 </w:t>
            </w:r>
          </w:p>
          <w:p w14:paraId="4378DEEB" w14:textId="77777777" w:rsidR="00B725BE" w:rsidRDefault="00B725BE" w:rsidP="00C13DE9"/>
          <w:p w14:paraId="5FB7CF24" w14:textId="77777777" w:rsidR="00B725BE" w:rsidRDefault="00B725BE" w:rsidP="00C13DE9">
            <w:r>
              <w:t xml:space="preserve">La </w:t>
            </w:r>
            <w:proofErr w:type="spellStart"/>
            <w:r>
              <w:t>Piana</w:t>
            </w:r>
            <w:proofErr w:type="spellEnd"/>
            <w:r>
              <w:t>, revisit Ch. 4 pp. 45-52</w:t>
            </w:r>
          </w:p>
          <w:p w14:paraId="29928E18" w14:textId="77777777" w:rsidR="00B725BE" w:rsidRDefault="00B725BE" w:rsidP="00C13DE9"/>
        </w:tc>
      </w:tr>
      <w:tr w:rsidR="00B725BE" w14:paraId="5D2A43B7" w14:textId="77777777" w:rsidTr="00F6789C">
        <w:tc>
          <w:tcPr>
            <w:tcW w:w="828" w:type="dxa"/>
          </w:tcPr>
          <w:p w14:paraId="24AB0447" w14:textId="77777777" w:rsidR="00B725BE" w:rsidRDefault="00B725BE" w:rsidP="00C13DE9">
            <w:r>
              <w:t xml:space="preserve">11   </w:t>
            </w:r>
          </w:p>
          <w:p w14:paraId="4FCFD981" w14:textId="77777777" w:rsidR="00B725BE" w:rsidRDefault="00B725BE" w:rsidP="00C13DE9"/>
        </w:tc>
        <w:tc>
          <w:tcPr>
            <w:tcW w:w="900" w:type="dxa"/>
          </w:tcPr>
          <w:p w14:paraId="73D80F2A" w14:textId="77777777" w:rsidR="00B725BE" w:rsidRDefault="00B725BE" w:rsidP="00C13DE9">
            <w:r>
              <w:t>10/9</w:t>
            </w:r>
          </w:p>
        </w:tc>
        <w:tc>
          <w:tcPr>
            <w:tcW w:w="4230" w:type="dxa"/>
          </w:tcPr>
          <w:p w14:paraId="42CAAE47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Strategic Analysis : </w:t>
            </w:r>
            <w:r w:rsidRPr="00531794">
              <w:rPr>
                <w:b/>
                <w:sz w:val="24"/>
                <w:szCs w:val="24"/>
              </w:rPr>
              <w:t xml:space="preserve">External </w:t>
            </w:r>
            <w:r>
              <w:rPr>
                <w:b/>
                <w:sz w:val="24"/>
                <w:szCs w:val="24"/>
              </w:rPr>
              <w:t>Environment and Competitive Advantage/Niche</w:t>
            </w:r>
          </w:p>
          <w:p w14:paraId="748CA28C" w14:textId="77777777" w:rsidR="00B725BE" w:rsidRPr="00531794" w:rsidRDefault="00B725BE" w:rsidP="00C13DE9">
            <w:r>
              <w:t>Environmental scanning and market analysis</w:t>
            </w:r>
          </w:p>
          <w:p w14:paraId="5244BD02" w14:textId="77777777" w:rsidR="00B725BE" w:rsidRPr="00B336E9" w:rsidRDefault="00B725BE" w:rsidP="00C13DE9">
            <w:r>
              <w:t>Competitive Advantage</w:t>
            </w:r>
          </w:p>
        </w:tc>
        <w:tc>
          <w:tcPr>
            <w:tcW w:w="4950" w:type="dxa"/>
          </w:tcPr>
          <w:p w14:paraId="3213E226" w14:textId="77777777" w:rsidR="00B725BE" w:rsidRDefault="00B725BE" w:rsidP="00C13DE9">
            <w:r>
              <w:t>Allison and Kaye, Ch. 4</w:t>
            </w:r>
          </w:p>
          <w:p w14:paraId="0F0CB8B6" w14:textId="77777777" w:rsidR="00B725BE" w:rsidRDefault="00B725BE" w:rsidP="00C13DE9"/>
          <w:p w14:paraId="3FD79F46" w14:textId="77777777" w:rsidR="00B725BE" w:rsidRDefault="00B725BE" w:rsidP="00C13DE9">
            <w:r>
              <w:t xml:space="preserve">La </w:t>
            </w:r>
            <w:proofErr w:type="spellStart"/>
            <w:r>
              <w:t>Piana</w:t>
            </w:r>
            <w:proofErr w:type="spellEnd"/>
            <w:r>
              <w:t>, revisit Ch. 4 pp. 53-60</w:t>
            </w:r>
          </w:p>
          <w:p w14:paraId="4E06279B" w14:textId="77777777" w:rsidR="00B725BE" w:rsidRDefault="00B725BE" w:rsidP="00C13DE9"/>
        </w:tc>
      </w:tr>
      <w:tr w:rsidR="00B725BE" w14:paraId="324C5E04" w14:textId="77777777" w:rsidTr="00F6789C">
        <w:tc>
          <w:tcPr>
            <w:tcW w:w="828" w:type="dxa"/>
          </w:tcPr>
          <w:p w14:paraId="3974BE97" w14:textId="77777777" w:rsidR="00B725BE" w:rsidRDefault="00B725BE" w:rsidP="00C13DE9">
            <w:r>
              <w:t xml:space="preserve">12   </w:t>
            </w:r>
          </w:p>
        </w:tc>
        <w:tc>
          <w:tcPr>
            <w:tcW w:w="900" w:type="dxa"/>
          </w:tcPr>
          <w:p w14:paraId="4EC06B0A" w14:textId="77777777" w:rsidR="00B725BE" w:rsidRDefault="00B725BE" w:rsidP="00C13DE9">
            <w:r>
              <w:t>10/14</w:t>
            </w:r>
          </w:p>
        </w:tc>
        <w:tc>
          <w:tcPr>
            <w:tcW w:w="4230" w:type="dxa"/>
          </w:tcPr>
          <w:p w14:paraId="46D743B6" w14:textId="77777777" w:rsidR="00B725BE" w:rsidRDefault="00B725BE" w:rsidP="00C1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Partnerships</w:t>
            </w:r>
          </w:p>
          <w:p w14:paraId="4B4D783B" w14:textId="77777777" w:rsidR="00B725BE" w:rsidRDefault="00B725BE" w:rsidP="00C1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Guest- Kathleen Pletcher, Executive Artistic Director, First Works (T)</w:t>
            </w:r>
          </w:p>
          <w:p w14:paraId="760A4479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02F1DC62" w14:textId="77777777" w:rsidR="00B725BE" w:rsidRDefault="00B725BE" w:rsidP="00C13DE9">
            <w:r>
              <w:t>Strategic Plan Analysis Paper – Part A Due</w:t>
            </w:r>
          </w:p>
          <w:p w14:paraId="7616E1B3" w14:textId="77777777" w:rsidR="00B725BE" w:rsidRDefault="00B725BE" w:rsidP="00C13DE9"/>
          <w:p w14:paraId="13A049FC" w14:textId="77777777" w:rsidR="00B725BE" w:rsidRDefault="00B725BE" w:rsidP="00C13DE9">
            <w:r>
              <w:t xml:space="preserve">Collective Impact, </w:t>
            </w:r>
            <w:proofErr w:type="spellStart"/>
            <w:r>
              <w:t>Kania</w:t>
            </w:r>
            <w:proofErr w:type="spellEnd"/>
            <w:r>
              <w:t xml:space="preserve"> &amp; Kramer, SSIR, 2011</w:t>
            </w:r>
          </w:p>
          <w:p w14:paraId="66DD8A15" w14:textId="77777777" w:rsidR="00B725BE" w:rsidRDefault="00B725BE" w:rsidP="00C13DE9"/>
          <w:p w14:paraId="07430CBD" w14:textId="77777777" w:rsidR="00B725BE" w:rsidRDefault="00B725BE" w:rsidP="00C13DE9">
            <w:r>
              <w:t xml:space="preserve">Strategic Alliances, </w:t>
            </w:r>
            <w:hyperlink r:id="rId15" w:history="1">
              <w:r w:rsidRPr="00270A9F">
                <w:rPr>
                  <w:rStyle w:val="Hyperlink"/>
                  <w:rFonts w:eastAsia="MS ????" w:cs="Arial"/>
                  <w:bCs/>
                  <w:color w:val="333333"/>
                  <w:bdr w:val="none" w:sz="0" w:space="0" w:color="auto" w:frame="1"/>
                  <w:shd w:val="clear" w:color="auto" w:fill="FFFFFF"/>
                </w:rPr>
                <w:t>David Kryscynski</w:t>
              </w:r>
            </w:hyperlink>
            <w:r>
              <w:t xml:space="preserve"> </w:t>
            </w:r>
            <w:r w:rsidRPr="00270A9F">
              <w:t>https://www.youtube.com/watch?v=bk_-rIYzg74</w:t>
            </w:r>
          </w:p>
        </w:tc>
      </w:tr>
      <w:tr w:rsidR="00B725BE" w14:paraId="28B87CEE" w14:textId="77777777" w:rsidTr="00F6789C">
        <w:tc>
          <w:tcPr>
            <w:tcW w:w="828" w:type="dxa"/>
          </w:tcPr>
          <w:p w14:paraId="36BF9180" w14:textId="77777777" w:rsidR="00B725BE" w:rsidRDefault="00B725BE" w:rsidP="00C13DE9">
            <w:r>
              <w:t xml:space="preserve">13   </w:t>
            </w:r>
          </w:p>
        </w:tc>
        <w:tc>
          <w:tcPr>
            <w:tcW w:w="900" w:type="dxa"/>
          </w:tcPr>
          <w:p w14:paraId="6E3DB15E" w14:textId="77777777" w:rsidR="00B725BE" w:rsidRDefault="00B725BE" w:rsidP="00C13DE9">
            <w:r>
              <w:t>10/16</w:t>
            </w:r>
          </w:p>
        </w:tc>
        <w:tc>
          <w:tcPr>
            <w:tcW w:w="4230" w:type="dxa"/>
          </w:tcPr>
          <w:p w14:paraId="4FCA4322" w14:textId="77777777" w:rsidR="00B725BE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Strategy Screens  - Criteria</w:t>
            </w:r>
            <w:r>
              <w:rPr>
                <w:b/>
                <w:sz w:val="24"/>
                <w:szCs w:val="24"/>
              </w:rPr>
              <w:t>, Mandates, Risk</w:t>
            </w:r>
          </w:p>
          <w:p w14:paraId="1D7E3D0E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>
              <w:t>American Reparatory Theatre</w:t>
            </w:r>
          </w:p>
        </w:tc>
        <w:tc>
          <w:tcPr>
            <w:tcW w:w="4950" w:type="dxa"/>
          </w:tcPr>
          <w:p w14:paraId="0EF9036D" w14:textId="77777777" w:rsidR="00B725BE" w:rsidRDefault="00B725BE" w:rsidP="00C13DE9">
            <w:r>
              <w:t xml:space="preserve">La </w:t>
            </w:r>
            <w:proofErr w:type="spellStart"/>
            <w:r>
              <w:t>Piana</w:t>
            </w:r>
            <w:proofErr w:type="spellEnd"/>
            <w:r>
              <w:t>, Ch. 5</w:t>
            </w:r>
          </w:p>
          <w:p w14:paraId="5C0743C9" w14:textId="77777777" w:rsidR="00B725BE" w:rsidRDefault="00B725BE" w:rsidP="00C13DE9"/>
          <w:p w14:paraId="02052F10" w14:textId="77777777" w:rsidR="00B725BE" w:rsidRDefault="00B725BE" w:rsidP="00C13DE9">
            <w:r>
              <w:t>Allison and Kaye, CH. 5</w:t>
            </w:r>
          </w:p>
          <w:p w14:paraId="1DC04F09" w14:textId="77777777" w:rsidR="00B725BE" w:rsidRDefault="00B725BE" w:rsidP="00C13DE9"/>
          <w:p w14:paraId="1BEB30B6" w14:textId="77777777" w:rsidR="00B725BE" w:rsidRDefault="00B725BE" w:rsidP="00C13DE9">
            <w:r>
              <w:t xml:space="preserve">American Reparatory Theatre (HBSP </w:t>
            </w:r>
            <w:proofErr w:type="spellStart"/>
            <w:r>
              <w:t>coursepack</w:t>
            </w:r>
            <w:proofErr w:type="spellEnd"/>
            <w:r>
              <w:t>)</w:t>
            </w:r>
          </w:p>
        </w:tc>
      </w:tr>
      <w:tr w:rsidR="00B725BE" w14:paraId="7D585452" w14:textId="77777777" w:rsidTr="00F6789C">
        <w:tc>
          <w:tcPr>
            <w:tcW w:w="828" w:type="dxa"/>
          </w:tcPr>
          <w:p w14:paraId="489D7387" w14:textId="77777777" w:rsidR="00B725BE" w:rsidRDefault="00B725BE" w:rsidP="00C13DE9">
            <w:r>
              <w:t xml:space="preserve">14  </w:t>
            </w:r>
          </w:p>
        </w:tc>
        <w:tc>
          <w:tcPr>
            <w:tcW w:w="900" w:type="dxa"/>
          </w:tcPr>
          <w:p w14:paraId="5B65DD4E" w14:textId="77777777" w:rsidR="00B725BE" w:rsidRDefault="00B725BE" w:rsidP="00C13DE9">
            <w:r>
              <w:t>10/21</w:t>
            </w:r>
          </w:p>
        </w:tc>
        <w:tc>
          <w:tcPr>
            <w:tcW w:w="4230" w:type="dxa"/>
          </w:tcPr>
          <w:p w14:paraId="6DE7DC50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 xml:space="preserve">Core </w:t>
            </w:r>
            <w:r>
              <w:rPr>
                <w:b/>
                <w:sz w:val="24"/>
                <w:szCs w:val="24"/>
              </w:rPr>
              <w:t>Q</w:t>
            </w:r>
            <w:r w:rsidRPr="00531794">
              <w:rPr>
                <w:b/>
                <w:sz w:val="24"/>
                <w:szCs w:val="24"/>
              </w:rPr>
              <w:t xml:space="preserve">uestions and </w:t>
            </w:r>
            <w:r>
              <w:rPr>
                <w:b/>
                <w:sz w:val="24"/>
                <w:szCs w:val="24"/>
              </w:rPr>
              <w:t>D</w:t>
            </w:r>
            <w:r w:rsidRPr="00531794">
              <w:rPr>
                <w:b/>
                <w:sz w:val="24"/>
                <w:szCs w:val="24"/>
              </w:rPr>
              <w:t xml:space="preserve">ecision </w:t>
            </w:r>
            <w:r>
              <w:rPr>
                <w:b/>
                <w:sz w:val="24"/>
                <w:szCs w:val="24"/>
              </w:rPr>
              <w:t>M</w:t>
            </w:r>
            <w:r w:rsidRPr="00531794">
              <w:rPr>
                <w:b/>
                <w:sz w:val="24"/>
                <w:szCs w:val="24"/>
              </w:rPr>
              <w:t>aking</w:t>
            </w:r>
          </w:p>
        </w:tc>
        <w:tc>
          <w:tcPr>
            <w:tcW w:w="4950" w:type="dxa"/>
          </w:tcPr>
          <w:p w14:paraId="72FBE73D" w14:textId="77777777" w:rsidR="00B725BE" w:rsidRDefault="00B725BE" w:rsidP="00C13DE9">
            <w:r>
              <w:t>Strategic Plan Analysis Paper – Part B Due</w:t>
            </w:r>
          </w:p>
          <w:p w14:paraId="75A4DE03" w14:textId="77777777" w:rsidR="00B725BE" w:rsidRDefault="00B725BE" w:rsidP="00C13DE9"/>
          <w:p w14:paraId="44E30ADE" w14:textId="77777777" w:rsidR="00B725BE" w:rsidRDefault="00B725BE" w:rsidP="00C13DE9">
            <w:r>
              <w:t xml:space="preserve">La </w:t>
            </w:r>
            <w:proofErr w:type="spellStart"/>
            <w:r>
              <w:t>Piana</w:t>
            </w:r>
            <w:proofErr w:type="spellEnd"/>
            <w:r>
              <w:t xml:space="preserve"> Ch. 6</w:t>
            </w:r>
          </w:p>
          <w:p w14:paraId="50E61FCF" w14:textId="77777777" w:rsidR="00B725BE" w:rsidRDefault="00B725BE" w:rsidP="00C13DE9"/>
          <w:p w14:paraId="5524BC4A" w14:textId="77777777" w:rsidR="00B725BE" w:rsidRDefault="00B725BE" w:rsidP="00C13DE9">
            <w:r>
              <w:t>What If?  The Art of Scenario Thinking for Nonprofits, Global Business Network, 2004</w:t>
            </w:r>
          </w:p>
        </w:tc>
      </w:tr>
      <w:tr w:rsidR="00B725BE" w14:paraId="43BC6652" w14:textId="77777777" w:rsidTr="00F6789C">
        <w:tc>
          <w:tcPr>
            <w:tcW w:w="828" w:type="dxa"/>
          </w:tcPr>
          <w:p w14:paraId="40A7CE24" w14:textId="77777777" w:rsidR="00B725BE" w:rsidRDefault="00B725BE" w:rsidP="00C13DE9">
            <w:r>
              <w:t xml:space="preserve">15   </w:t>
            </w:r>
          </w:p>
        </w:tc>
        <w:tc>
          <w:tcPr>
            <w:tcW w:w="900" w:type="dxa"/>
          </w:tcPr>
          <w:p w14:paraId="009C1AC4" w14:textId="77777777" w:rsidR="00B725BE" w:rsidRDefault="00B725BE" w:rsidP="00C13DE9">
            <w:r>
              <w:t>10/23</w:t>
            </w:r>
          </w:p>
        </w:tc>
        <w:tc>
          <w:tcPr>
            <w:tcW w:w="4230" w:type="dxa"/>
          </w:tcPr>
          <w:p w14:paraId="7FBB82F4" w14:textId="77777777" w:rsidR="00B725BE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Strategic Choices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79BBBDB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Guest - Janet Coit, Director, RI Department Environmental Management</w:t>
            </w:r>
          </w:p>
        </w:tc>
        <w:tc>
          <w:tcPr>
            <w:tcW w:w="4950" w:type="dxa"/>
          </w:tcPr>
          <w:p w14:paraId="06BB677E" w14:textId="77777777" w:rsidR="00B725BE" w:rsidRDefault="00B725BE" w:rsidP="00C13DE9">
            <w:r>
              <w:t>Assignment preparation for group project  – strategic choices</w:t>
            </w:r>
          </w:p>
          <w:p w14:paraId="20F0DF0A" w14:textId="77777777" w:rsidR="00B725BE" w:rsidRDefault="00B725BE" w:rsidP="00B725BE"/>
          <w:p w14:paraId="0DCB1A4B" w14:textId="1F9BAA2E" w:rsidR="00B725BE" w:rsidRDefault="00B725BE" w:rsidP="00C13DE9">
            <w:r>
              <w:t>The Spiral of Sustainable Excellence, P. Light</w:t>
            </w:r>
            <w:r>
              <w:t>, Nonprofit Quarterly, 12/21/04</w:t>
            </w:r>
          </w:p>
        </w:tc>
      </w:tr>
      <w:tr w:rsidR="00B725BE" w14:paraId="2372E39A" w14:textId="77777777" w:rsidTr="00F6789C">
        <w:tc>
          <w:tcPr>
            <w:tcW w:w="828" w:type="dxa"/>
          </w:tcPr>
          <w:p w14:paraId="2DAE1EAC" w14:textId="77777777" w:rsidR="00B725BE" w:rsidRDefault="00B725BE" w:rsidP="00C13DE9">
            <w:r>
              <w:t xml:space="preserve">16   </w:t>
            </w:r>
          </w:p>
        </w:tc>
        <w:tc>
          <w:tcPr>
            <w:tcW w:w="900" w:type="dxa"/>
          </w:tcPr>
          <w:p w14:paraId="0BDB7FE2" w14:textId="77777777" w:rsidR="00B725BE" w:rsidRDefault="00B725BE" w:rsidP="00C13DE9">
            <w:r>
              <w:t>10/28</w:t>
            </w:r>
          </w:p>
        </w:tc>
        <w:tc>
          <w:tcPr>
            <w:tcW w:w="4230" w:type="dxa"/>
          </w:tcPr>
          <w:p w14:paraId="7EC5BAF1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Implementation</w:t>
            </w:r>
          </w:p>
        </w:tc>
        <w:tc>
          <w:tcPr>
            <w:tcW w:w="4950" w:type="dxa"/>
          </w:tcPr>
          <w:p w14:paraId="02A1B873" w14:textId="77777777" w:rsidR="00B725BE" w:rsidRDefault="00B725BE" w:rsidP="00C13DE9">
            <w:r>
              <w:t xml:space="preserve">La </w:t>
            </w:r>
            <w:proofErr w:type="spellStart"/>
            <w:r>
              <w:t>Piana</w:t>
            </w:r>
            <w:proofErr w:type="spellEnd"/>
            <w:r>
              <w:t xml:space="preserve"> Ch. 7, 8, 9</w:t>
            </w:r>
          </w:p>
          <w:p w14:paraId="31DC66DA" w14:textId="77777777" w:rsidR="00B725BE" w:rsidRDefault="00B725BE" w:rsidP="00C13DE9"/>
          <w:p w14:paraId="112DC1DD" w14:textId="77777777" w:rsidR="00B725BE" w:rsidRDefault="00B725BE" w:rsidP="00C13DE9">
            <w:proofErr w:type="spellStart"/>
            <w:r>
              <w:t>Bridgespan</w:t>
            </w:r>
            <w:proofErr w:type="spellEnd"/>
            <w:r>
              <w:t xml:space="preserve"> - Living Into Your Strategic Plan: A Guide to Implementation that Gets Results</w:t>
            </w:r>
          </w:p>
        </w:tc>
      </w:tr>
      <w:tr w:rsidR="00B725BE" w14:paraId="22E82E8E" w14:textId="77777777" w:rsidTr="00F6789C">
        <w:tc>
          <w:tcPr>
            <w:tcW w:w="828" w:type="dxa"/>
          </w:tcPr>
          <w:p w14:paraId="09924ACA" w14:textId="77777777" w:rsidR="00B725BE" w:rsidRDefault="00B725BE" w:rsidP="00C13DE9">
            <w:r>
              <w:t xml:space="preserve">17   </w:t>
            </w:r>
          </w:p>
        </w:tc>
        <w:tc>
          <w:tcPr>
            <w:tcW w:w="900" w:type="dxa"/>
          </w:tcPr>
          <w:p w14:paraId="4C4BD191" w14:textId="77777777" w:rsidR="00B725BE" w:rsidRDefault="00B725BE" w:rsidP="00C13DE9">
            <w:r>
              <w:t>10/30</w:t>
            </w:r>
          </w:p>
        </w:tc>
        <w:tc>
          <w:tcPr>
            <w:tcW w:w="4230" w:type="dxa"/>
          </w:tcPr>
          <w:p w14:paraId="13B38BA2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Communicating the Strategy Story and Plan </w:t>
            </w:r>
          </w:p>
        </w:tc>
        <w:tc>
          <w:tcPr>
            <w:tcW w:w="4950" w:type="dxa"/>
          </w:tcPr>
          <w:p w14:paraId="6A00852A" w14:textId="77777777" w:rsidR="00B725BE" w:rsidRDefault="00B725BE" w:rsidP="00C13DE9">
            <w:r>
              <w:t>Allison and Kaye, Ch. 6</w:t>
            </w:r>
          </w:p>
          <w:p w14:paraId="6F627F40" w14:textId="77777777" w:rsidR="00B725BE" w:rsidRDefault="00B725BE" w:rsidP="00C13DE9"/>
          <w:p w14:paraId="310188C1" w14:textId="77777777" w:rsidR="00B725BE" w:rsidRDefault="00B725BE" w:rsidP="00C13DE9">
            <w:r>
              <w:t>Group Presentations</w:t>
            </w:r>
          </w:p>
        </w:tc>
      </w:tr>
      <w:tr w:rsidR="00B725BE" w14:paraId="1190B943" w14:textId="77777777" w:rsidTr="00F6789C">
        <w:tc>
          <w:tcPr>
            <w:tcW w:w="828" w:type="dxa"/>
          </w:tcPr>
          <w:p w14:paraId="404EBA47" w14:textId="77777777" w:rsidR="00B725BE" w:rsidRDefault="00B725BE" w:rsidP="00C13DE9">
            <w:r>
              <w:t xml:space="preserve">18   </w:t>
            </w:r>
          </w:p>
        </w:tc>
        <w:tc>
          <w:tcPr>
            <w:tcW w:w="900" w:type="dxa"/>
          </w:tcPr>
          <w:p w14:paraId="274D1494" w14:textId="77777777" w:rsidR="00B725BE" w:rsidRDefault="00B725BE" w:rsidP="00C13DE9">
            <w:r>
              <w:t>11/4</w:t>
            </w:r>
          </w:p>
        </w:tc>
        <w:tc>
          <w:tcPr>
            <w:tcW w:w="4230" w:type="dxa"/>
          </w:tcPr>
          <w:p w14:paraId="531B42FD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 Results</w:t>
            </w:r>
          </w:p>
        </w:tc>
        <w:tc>
          <w:tcPr>
            <w:tcW w:w="4950" w:type="dxa"/>
          </w:tcPr>
          <w:p w14:paraId="57E5B9DA" w14:textId="77777777" w:rsidR="00B725BE" w:rsidRDefault="00B725BE" w:rsidP="00C13DE9">
            <w:r>
              <w:t xml:space="preserve">Blog, Evaluation’s Next Generation, </w:t>
            </w:r>
            <w:hyperlink r:id="rId16" w:anchor="bio-footer" w:history="1">
              <w:proofErr w:type="spellStart"/>
              <w:r w:rsidRPr="00E66A5A">
                <w:rPr>
                  <w:rFonts w:cs="Arial"/>
                  <w:sz w:val="20"/>
                  <w:szCs w:val="20"/>
                </w:rPr>
                <w:t>Srik</w:t>
              </w:r>
              <w:proofErr w:type="spellEnd"/>
              <w:r w:rsidRPr="00E66A5A">
                <w:rPr>
                  <w:rFonts w:cs="Arial"/>
                  <w:sz w:val="20"/>
                  <w:szCs w:val="20"/>
                </w:rPr>
                <w:t xml:space="preserve"> </w:t>
              </w:r>
              <w:proofErr w:type="spellStart"/>
              <w:r w:rsidRPr="00E66A5A">
                <w:rPr>
                  <w:rFonts w:cs="Arial"/>
                  <w:sz w:val="20"/>
                  <w:szCs w:val="20"/>
                </w:rPr>
                <w:t>Gopalakrishnan</w:t>
              </w:r>
              <w:proofErr w:type="spellEnd"/>
            </w:hyperlink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, </w:t>
            </w:r>
            <w:r w:rsidRPr="00E66A5A">
              <w:rPr>
                <w:rFonts w:ascii="Arial" w:hAnsi="Arial" w:cs="Arial"/>
                <w:color w:val="444444"/>
                <w:sz w:val="20"/>
                <w:szCs w:val="20"/>
              </w:rPr>
              <w:t>SSIR, Oct. 2, 2013</w:t>
            </w:r>
          </w:p>
          <w:p w14:paraId="30B8B416" w14:textId="77777777" w:rsidR="00B725BE" w:rsidRDefault="00B725BE" w:rsidP="00C13DE9"/>
          <w:p w14:paraId="2317C726" w14:textId="77777777" w:rsidR="00B725BE" w:rsidRDefault="00B725BE" w:rsidP="00C13DE9">
            <w:r>
              <w:t xml:space="preserve">Using Imperfect Measures Well: Tracking Progress and Driving Change, </w:t>
            </w:r>
            <w:r>
              <w:rPr>
                <w:rStyle w:val="Emphasis"/>
                <w:rFonts w:eastAsia="MS ????"/>
                <w:color w:val="333333"/>
                <w:bdr w:val="none" w:sz="0" w:space="0" w:color="auto" w:frame="1"/>
                <w:shd w:val="clear" w:color="auto" w:fill="FFFFFF"/>
              </w:rPr>
              <w:t xml:space="preserve">Eugene H. </w:t>
            </w:r>
            <w:proofErr w:type="spellStart"/>
            <w:r>
              <w:rPr>
                <w:rStyle w:val="Emphasis"/>
                <w:rFonts w:eastAsia="MS ????"/>
                <w:color w:val="333333"/>
                <w:bdr w:val="none" w:sz="0" w:space="0" w:color="auto" w:frame="1"/>
                <w:shd w:val="clear" w:color="auto" w:fill="FFFFFF"/>
              </w:rPr>
              <w:t>Fram</w:t>
            </w:r>
            <w:proofErr w:type="spellEnd"/>
            <w:r>
              <w:rPr>
                <w:rStyle w:val="Emphasis"/>
                <w:rFonts w:eastAsia="MS ????"/>
                <w:color w:val="333333"/>
                <w:bdr w:val="none" w:sz="0" w:space="0" w:color="auto" w:frame="1"/>
                <w:shd w:val="clear" w:color="auto" w:fill="FFFFFF"/>
              </w:rPr>
              <w:t xml:space="preserve"> and Jerry L. Talley, Nonprofit Quarterly, July 24, 2012</w:t>
            </w:r>
          </w:p>
          <w:p w14:paraId="20FC4E62" w14:textId="77777777" w:rsidR="00F6789C" w:rsidRDefault="00F6789C" w:rsidP="00C13DE9"/>
          <w:p w14:paraId="0A57C7EB" w14:textId="77777777" w:rsidR="00F6789C" w:rsidRDefault="00B725BE" w:rsidP="00C13DE9">
            <w:r>
              <w:t xml:space="preserve">Results Now for Nonprofits: Strategic, Operating and Governance Planning, Mark Light, 2011, Ch. 7 </w:t>
            </w:r>
          </w:p>
          <w:p w14:paraId="623FC64F" w14:textId="649D2C54" w:rsidR="00B725BE" w:rsidRDefault="00B725BE" w:rsidP="00C13DE9">
            <w:r>
              <w:t>Success measures pp. 73-82 (Brown library)</w:t>
            </w:r>
          </w:p>
          <w:p w14:paraId="7CBA87ED" w14:textId="77777777" w:rsidR="00F6789C" w:rsidRDefault="00F6789C" w:rsidP="00C13DE9"/>
          <w:p w14:paraId="43A7A5CE" w14:textId="1AFD8124" w:rsidR="00B725BE" w:rsidRDefault="00B725BE" w:rsidP="00C13DE9">
            <w:r>
              <w:t>City Year: The Journey, May 2012</w:t>
            </w:r>
            <w:r w:rsidR="00F6789C">
              <w:t xml:space="preserve"> (HBSP coursepack)</w:t>
            </w:r>
            <w:bookmarkStart w:id="0" w:name="_GoBack"/>
            <w:bookmarkEnd w:id="0"/>
          </w:p>
        </w:tc>
      </w:tr>
      <w:tr w:rsidR="00B725BE" w14:paraId="5ED9BC77" w14:textId="77777777" w:rsidTr="00F6789C">
        <w:tc>
          <w:tcPr>
            <w:tcW w:w="828" w:type="dxa"/>
          </w:tcPr>
          <w:p w14:paraId="7820089E" w14:textId="77777777" w:rsidR="00B725BE" w:rsidRDefault="00B725BE" w:rsidP="00C13DE9">
            <w:r>
              <w:lastRenderedPageBreak/>
              <w:t xml:space="preserve">19  </w:t>
            </w:r>
          </w:p>
        </w:tc>
        <w:tc>
          <w:tcPr>
            <w:tcW w:w="900" w:type="dxa"/>
          </w:tcPr>
          <w:p w14:paraId="7FF787F6" w14:textId="77777777" w:rsidR="00B725BE" w:rsidRDefault="00B725BE" w:rsidP="00C13DE9">
            <w:r>
              <w:t>11/20</w:t>
            </w:r>
          </w:p>
        </w:tc>
        <w:tc>
          <w:tcPr>
            <w:tcW w:w="4230" w:type="dxa"/>
          </w:tcPr>
          <w:p w14:paraId="5627DE3A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531794">
              <w:rPr>
                <w:b/>
                <w:sz w:val="24"/>
                <w:szCs w:val="24"/>
              </w:rPr>
              <w:t>earn</w:t>
            </w:r>
            <w:r>
              <w:rPr>
                <w:b/>
                <w:sz w:val="24"/>
                <w:szCs w:val="24"/>
              </w:rPr>
              <w:t xml:space="preserve"> and</w:t>
            </w:r>
            <w:r w:rsidRPr="005317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531794">
              <w:rPr>
                <w:b/>
                <w:sz w:val="24"/>
                <w:szCs w:val="24"/>
              </w:rPr>
              <w:t>dapt</w:t>
            </w:r>
          </w:p>
        </w:tc>
        <w:tc>
          <w:tcPr>
            <w:tcW w:w="4950" w:type="dxa"/>
          </w:tcPr>
          <w:p w14:paraId="52854CA2" w14:textId="77777777" w:rsidR="00B725BE" w:rsidRDefault="00B725BE" w:rsidP="00C13DE9">
            <w:r>
              <w:t xml:space="preserve">Building Adaptive Capacity, Carl </w:t>
            </w:r>
            <w:proofErr w:type="spellStart"/>
            <w:r>
              <w:t>Sussman</w:t>
            </w:r>
            <w:proofErr w:type="spellEnd"/>
            <w:r>
              <w:t>, 2004</w:t>
            </w:r>
          </w:p>
        </w:tc>
      </w:tr>
      <w:tr w:rsidR="00B725BE" w14:paraId="6B9CE3A6" w14:textId="77777777" w:rsidTr="00F6789C">
        <w:tc>
          <w:tcPr>
            <w:tcW w:w="828" w:type="dxa"/>
          </w:tcPr>
          <w:p w14:paraId="6220045C" w14:textId="77777777" w:rsidR="00B725BE" w:rsidRDefault="00B725BE" w:rsidP="00C13DE9">
            <w:r>
              <w:t xml:space="preserve">20   </w:t>
            </w:r>
          </w:p>
        </w:tc>
        <w:tc>
          <w:tcPr>
            <w:tcW w:w="900" w:type="dxa"/>
          </w:tcPr>
          <w:p w14:paraId="0154232E" w14:textId="77777777" w:rsidR="00B725BE" w:rsidRDefault="00B725BE" w:rsidP="00C13DE9">
            <w:r>
              <w:t>11/25</w:t>
            </w:r>
          </w:p>
        </w:tc>
        <w:tc>
          <w:tcPr>
            <w:tcW w:w="4230" w:type="dxa"/>
          </w:tcPr>
          <w:p w14:paraId="13D64274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Strategy in Action</w:t>
            </w:r>
          </w:p>
        </w:tc>
        <w:tc>
          <w:tcPr>
            <w:tcW w:w="4950" w:type="dxa"/>
          </w:tcPr>
          <w:p w14:paraId="1DC00C19" w14:textId="77777777" w:rsidR="00B725BE" w:rsidRDefault="00B725BE" w:rsidP="00C13DE9">
            <w:r>
              <w:t xml:space="preserve">Brown University strategic plan </w:t>
            </w:r>
          </w:p>
        </w:tc>
      </w:tr>
      <w:tr w:rsidR="00B725BE" w14:paraId="25C9578C" w14:textId="77777777" w:rsidTr="00F6789C">
        <w:tc>
          <w:tcPr>
            <w:tcW w:w="828" w:type="dxa"/>
          </w:tcPr>
          <w:p w14:paraId="7CD64136" w14:textId="77777777" w:rsidR="00B725BE" w:rsidRDefault="00B725BE" w:rsidP="00C13DE9"/>
        </w:tc>
        <w:tc>
          <w:tcPr>
            <w:tcW w:w="900" w:type="dxa"/>
          </w:tcPr>
          <w:p w14:paraId="4290BE69" w14:textId="77777777" w:rsidR="00B725BE" w:rsidRDefault="00B725BE" w:rsidP="00C13DE9"/>
        </w:tc>
        <w:tc>
          <w:tcPr>
            <w:tcW w:w="4230" w:type="dxa"/>
          </w:tcPr>
          <w:p w14:paraId="45E59D7B" w14:textId="77777777" w:rsidR="00B725BE" w:rsidRDefault="00B725BE" w:rsidP="00C13DE9">
            <w:r>
              <w:t>Thanksgiving</w:t>
            </w:r>
          </w:p>
        </w:tc>
        <w:tc>
          <w:tcPr>
            <w:tcW w:w="4950" w:type="dxa"/>
          </w:tcPr>
          <w:p w14:paraId="14D761A3" w14:textId="77777777" w:rsidR="00B725BE" w:rsidRDefault="00B725BE" w:rsidP="00C13DE9"/>
        </w:tc>
      </w:tr>
      <w:tr w:rsidR="00B725BE" w14:paraId="28223F8B" w14:textId="77777777" w:rsidTr="00F6789C">
        <w:tc>
          <w:tcPr>
            <w:tcW w:w="828" w:type="dxa"/>
          </w:tcPr>
          <w:p w14:paraId="38306B94" w14:textId="77777777" w:rsidR="00B725BE" w:rsidRDefault="00B725BE" w:rsidP="00C13DE9">
            <w:r>
              <w:t xml:space="preserve">21   </w:t>
            </w:r>
          </w:p>
        </w:tc>
        <w:tc>
          <w:tcPr>
            <w:tcW w:w="900" w:type="dxa"/>
          </w:tcPr>
          <w:p w14:paraId="349BDED0" w14:textId="77777777" w:rsidR="00B725BE" w:rsidRDefault="00B725BE" w:rsidP="00C13DE9">
            <w:r>
              <w:t>12/2</w:t>
            </w:r>
          </w:p>
        </w:tc>
        <w:tc>
          <w:tcPr>
            <w:tcW w:w="4230" w:type="dxa"/>
          </w:tcPr>
          <w:p w14:paraId="5ABFA76E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Presentations</w:t>
            </w:r>
          </w:p>
        </w:tc>
        <w:tc>
          <w:tcPr>
            <w:tcW w:w="4950" w:type="dxa"/>
          </w:tcPr>
          <w:p w14:paraId="058706F3" w14:textId="77777777" w:rsidR="00B725BE" w:rsidRDefault="00B725BE" w:rsidP="00C13DE9"/>
        </w:tc>
      </w:tr>
      <w:tr w:rsidR="00B725BE" w14:paraId="19CF38EF" w14:textId="77777777" w:rsidTr="00F6789C">
        <w:tc>
          <w:tcPr>
            <w:tcW w:w="828" w:type="dxa"/>
          </w:tcPr>
          <w:p w14:paraId="44EC71DE" w14:textId="77777777" w:rsidR="00B725BE" w:rsidRDefault="00B725BE" w:rsidP="00C13DE9">
            <w:r>
              <w:t xml:space="preserve">22   </w:t>
            </w:r>
          </w:p>
        </w:tc>
        <w:tc>
          <w:tcPr>
            <w:tcW w:w="900" w:type="dxa"/>
          </w:tcPr>
          <w:p w14:paraId="3DD9183B" w14:textId="77777777" w:rsidR="00B725BE" w:rsidRDefault="00B725BE" w:rsidP="00C13DE9">
            <w:r>
              <w:t>12/4</w:t>
            </w:r>
          </w:p>
        </w:tc>
        <w:tc>
          <w:tcPr>
            <w:tcW w:w="4230" w:type="dxa"/>
          </w:tcPr>
          <w:p w14:paraId="4C836D51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Presentations</w:t>
            </w:r>
          </w:p>
        </w:tc>
        <w:tc>
          <w:tcPr>
            <w:tcW w:w="4950" w:type="dxa"/>
          </w:tcPr>
          <w:p w14:paraId="6905AD1E" w14:textId="77777777" w:rsidR="00B725BE" w:rsidRDefault="00B725BE" w:rsidP="00C13DE9"/>
        </w:tc>
      </w:tr>
      <w:tr w:rsidR="00B725BE" w14:paraId="5C82E3FF" w14:textId="77777777" w:rsidTr="00F6789C">
        <w:tc>
          <w:tcPr>
            <w:tcW w:w="828" w:type="dxa"/>
          </w:tcPr>
          <w:p w14:paraId="3DC7E4EB" w14:textId="77777777" w:rsidR="00B725BE" w:rsidRDefault="00B725BE" w:rsidP="00C13DE9">
            <w:r>
              <w:t xml:space="preserve">23   </w:t>
            </w:r>
          </w:p>
        </w:tc>
        <w:tc>
          <w:tcPr>
            <w:tcW w:w="900" w:type="dxa"/>
          </w:tcPr>
          <w:p w14:paraId="38A5D8C6" w14:textId="77777777" w:rsidR="00B725BE" w:rsidRDefault="00B725BE" w:rsidP="00C13DE9">
            <w:r>
              <w:t>12/9</w:t>
            </w:r>
          </w:p>
        </w:tc>
        <w:tc>
          <w:tcPr>
            <w:tcW w:w="4230" w:type="dxa"/>
          </w:tcPr>
          <w:p w14:paraId="4D79EFC2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Presentations</w:t>
            </w:r>
          </w:p>
        </w:tc>
        <w:tc>
          <w:tcPr>
            <w:tcW w:w="4950" w:type="dxa"/>
          </w:tcPr>
          <w:p w14:paraId="59EFB86C" w14:textId="77777777" w:rsidR="00B725BE" w:rsidRDefault="00B725BE" w:rsidP="00C13DE9"/>
        </w:tc>
      </w:tr>
      <w:tr w:rsidR="00B725BE" w14:paraId="754E78F1" w14:textId="77777777" w:rsidTr="00F6789C">
        <w:tc>
          <w:tcPr>
            <w:tcW w:w="828" w:type="dxa"/>
          </w:tcPr>
          <w:p w14:paraId="24718288" w14:textId="77777777" w:rsidR="00B725BE" w:rsidRDefault="00B725BE" w:rsidP="00C13DE9">
            <w:r>
              <w:t xml:space="preserve">24   </w:t>
            </w:r>
          </w:p>
        </w:tc>
        <w:tc>
          <w:tcPr>
            <w:tcW w:w="900" w:type="dxa"/>
          </w:tcPr>
          <w:p w14:paraId="31A96D87" w14:textId="77777777" w:rsidR="00B725BE" w:rsidRDefault="00B725BE" w:rsidP="00C13DE9">
            <w:r>
              <w:t>12/11</w:t>
            </w:r>
          </w:p>
        </w:tc>
        <w:tc>
          <w:tcPr>
            <w:tcW w:w="4230" w:type="dxa"/>
          </w:tcPr>
          <w:p w14:paraId="4BDBB0E1" w14:textId="77777777" w:rsidR="00B725BE" w:rsidRPr="00531794" w:rsidRDefault="00B725BE" w:rsidP="00C13DE9">
            <w:pPr>
              <w:rPr>
                <w:b/>
                <w:sz w:val="24"/>
                <w:szCs w:val="24"/>
              </w:rPr>
            </w:pPr>
            <w:r w:rsidRPr="00531794">
              <w:rPr>
                <w:b/>
                <w:sz w:val="24"/>
                <w:szCs w:val="24"/>
              </w:rPr>
              <w:t>Closure</w:t>
            </w:r>
          </w:p>
        </w:tc>
        <w:tc>
          <w:tcPr>
            <w:tcW w:w="4950" w:type="dxa"/>
          </w:tcPr>
          <w:p w14:paraId="461D839A" w14:textId="77777777" w:rsidR="00B725BE" w:rsidRDefault="00B725BE" w:rsidP="00C13DE9"/>
        </w:tc>
      </w:tr>
    </w:tbl>
    <w:p w14:paraId="5E82B920" w14:textId="77777777" w:rsidR="00B725BE" w:rsidRDefault="00B725BE" w:rsidP="00B725BE">
      <w:pPr>
        <w:spacing w:after="0" w:line="240" w:lineRule="auto"/>
        <w:jc w:val="center"/>
        <w:rPr>
          <w:b/>
        </w:rPr>
      </w:pPr>
    </w:p>
    <w:p w14:paraId="5804D8F7" w14:textId="77777777" w:rsidR="00B725BE" w:rsidRDefault="00B725BE" w:rsidP="00B725BE">
      <w:pPr>
        <w:spacing w:after="0" w:line="240" w:lineRule="auto"/>
        <w:rPr>
          <w:b/>
        </w:rPr>
      </w:pPr>
    </w:p>
    <w:p w14:paraId="5A52D5AF" w14:textId="77777777" w:rsidR="005C5272" w:rsidRPr="00B725BE" w:rsidRDefault="005C5272"/>
    <w:sectPr w:rsidR="005C5272" w:rsidRPr="00B725BE" w:rsidSect="0083220F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AD987" w14:textId="77777777" w:rsidR="006E547F" w:rsidRDefault="006E547F" w:rsidP="008403B1">
      <w:pPr>
        <w:spacing w:after="0" w:line="240" w:lineRule="auto"/>
      </w:pPr>
      <w:r>
        <w:separator/>
      </w:r>
    </w:p>
  </w:endnote>
  <w:endnote w:type="continuationSeparator" w:id="0">
    <w:p w14:paraId="32322732" w14:textId="77777777" w:rsidR="006E547F" w:rsidRDefault="006E547F" w:rsidP="0084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245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A118D" w14:textId="008BC1BF" w:rsidR="009117B2" w:rsidRDefault="009117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8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6DE957" w14:textId="77777777" w:rsidR="00DE5F21" w:rsidRDefault="00DE5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C8790" w14:textId="77777777" w:rsidR="006E547F" w:rsidRDefault="006E547F" w:rsidP="008403B1">
      <w:pPr>
        <w:spacing w:after="0" w:line="240" w:lineRule="auto"/>
      </w:pPr>
      <w:r>
        <w:separator/>
      </w:r>
    </w:p>
  </w:footnote>
  <w:footnote w:type="continuationSeparator" w:id="0">
    <w:p w14:paraId="6785DB04" w14:textId="77777777" w:rsidR="006E547F" w:rsidRDefault="006E547F" w:rsidP="0084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F1D7B" w14:textId="6B05D153" w:rsidR="00DE5F21" w:rsidRDefault="00582420">
    <w:pPr>
      <w:pStyle w:val="Header"/>
    </w:pPr>
    <w:r>
      <w:t>9-1-14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ED7"/>
    <w:multiLevelType w:val="hybridMultilevel"/>
    <w:tmpl w:val="F9B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AC6"/>
    <w:multiLevelType w:val="hybridMultilevel"/>
    <w:tmpl w:val="6284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0AA"/>
    <w:multiLevelType w:val="hybridMultilevel"/>
    <w:tmpl w:val="3850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B02DB"/>
    <w:multiLevelType w:val="hybridMultilevel"/>
    <w:tmpl w:val="7FA6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16F08"/>
    <w:multiLevelType w:val="hybridMultilevel"/>
    <w:tmpl w:val="AAF0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A797F"/>
    <w:multiLevelType w:val="hybridMultilevel"/>
    <w:tmpl w:val="8606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E66"/>
    <w:multiLevelType w:val="hybridMultilevel"/>
    <w:tmpl w:val="D226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A4C6F"/>
    <w:multiLevelType w:val="hybridMultilevel"/>
    <w:tmpl w:val="257E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58E8"/>
    <w:multiLevelType w:val="hybridMultilevel"/>
    <w:tmpl w:val="ED4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A57DD"/>
    <w:multiLevelType w:val="hybridMultilevel"/>
    <w:tmpl w:val="1B02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99D"/>
    <w:multiLevelType w:val="hybridMultilevel"/>
    <w:tmpl w:val="B6C8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821AE"/>
    <w:multiLevelType w:val="hybridMultilevel"/>
    <w:tmpl w:val="B4D4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B4F70"/>
    <w:multiLevelType w:val="hybridMultilevel"/>
    <w:tmpl w:val="8748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B169C"/>
    <w:multiLevelType w:val="hybridMultilevel"/>
    <w:tmpl w:val="159432A6"/>
    <w:lvl w:ilvl="0" w:tplc="4FDE8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577E0"/>
    <w:multiLevelType w:val="hybridMultilevel"/>
    <w:tmpl w:val="280E2668"/>
    <w:lvl w:ilvl="0" w:tplc="4FDE8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E53C3"/>
    <w:multiLevelType w:val="hybridMultilevel"/>
    <w:tmpl w:val="6780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A2088"/>
    <w:multiLevelType w:val="hybridMultilevel"/>
    <w:tmpl w:val="70B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B1CAD"/>
    <w:multiLevelType w:val="hybridMultilevel"/>
    <w:tmpl w:val="F2EE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12776"/>
    <w:multiLevelType w:val="hybridMultilevel"/>
    <w:tmpl w:val="6080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E7BBC"/>
    <w:multiLevelType w:val="hybridMultilevel"/>
    <w:tmpl w:val="F5FA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D6509"/>
    <w:multiLevelType w:val="hybridMultilevel"/>
    <w:tmpl w:val="36B0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B319A"/>
    <w:multiLevelType w:val="hybridMultilevel"/>
    <w:tmpl w:val="2A0A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F414B"/>
    <w:multiLevelType w:val="hybridMultilevel"/>
    <w:tmpl w:val="5BBEE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FE33DD"/>
    <w:multiLevelType w:val="hybridMultilevel"/>
    <w:tmpl w:val="B33A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87493"/>
    <w:multiLevelType w:val="hybridMultilevel"/>
    <w:tmpl w:val="DD6E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609AD"/>
    <w:multiLevelType w:val="hybridMultilevel"/>
    <w:tmpl w:val="DA4A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D4127"/>
    <w:multiLevelType w:val="hybridMultilevel"/>
    <w:tmpl w:val="F7A8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01BEE"/>
    <w:multiLevelType w:val="hybridMultilevel"/>
    <w:tmpl w:val="81DA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F1E84"/>
    <w:multiLevelType w:val="hybridMultilevel"/>
    <w:tmpl w:val="BB8C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91114"/>
    <w:multiLevelType w:val="hybridMultilevel"/>
    <w:tmpl w:val="B65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37F81"/>
    <w:multiLevelType w:val="hybridMultilevel"/>
    <w:tmpl w:val="8930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52A83"/>
    <w:multiLevelType w:val="hybridMultilevel"/>
    <w:tmpl w:val="3C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76EE5"/>
    <w:multiLevelType w:val="hybridMultilevel"/>
    <w:tmpl w:val="50A8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538B"/>
    <w:multiLevelType w:val="hybridMultilevel"/>
    <w:tmpl w:val="9CA29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5478"/>
    <w:multiLevelType w:val="hybridMultilevel"/>
    <w:tmpl w:val="7E341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406891"/>
    <w:multiLevelType w:val="hybridMultilevel"/>
    <w:tmpl w:val="B6C8CC9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>
    <w:nsid w:val="78617361"/>
    <w:multiLevelType w:val="hybridMultilevel"/>
    <w:tmpl w:val="6868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52480"/>
    <w:multiLevelType w:val="hybridMultilevel"/>
    <w:tmpl w:val="EA86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35875"/>
    <w:multiLevelType w:val="hybridMultilevel"/>
    <w:tmpl w:val="81C2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3"/>
  </w:num>
  <w:num w:numId="4">
    <w:abstractNumId w:val="3"/>
  </w:num>
  <w:num w:numId="5">
    <w:abstractNumId w:val="1"/>
  </w:num>
  <w:num w:numId="6">
    <w:abstractNumId w:val="33"/>
  </w:num>
  <w:num w:numId="7">
    <w:abstractNumId w:val="32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38"/>
  </w:num>
  <w:num w:numId="13">
    <w:abstractNumId w:val="6"/>
  </w:num>
  <w:num w:numId="14">
    <w:abstractNumId w:val="5"/>
  </w:num>
  <w:num w:numId="15">
    <w:abstractNumId w:val="7"/>
  </w:num>
  <w:num w:numId="16">
    <w:abstractNumId w:val="36"/>
  </w:num>
  <w:num w:numId="17">
    <w:abstractNumId w:val="12"/>
  </w:num>
  <w:num w:numId="18">
    <w:abstractNumId w:val="19"/>
  </w:num>
  <w:num w:numId="19">
    <w:abstractNumId w:val="0"/>
  </w:num>
  <w:num w:numId="20">
    <w:abstractNumId w:val="31"/>
  </w:num>
  <w:num w:numId="21">
    <w:abstractNumId w:val="9"/>
  </w:num>
  <w:num w:numId="22">
    <w:abstractNumId w:val="16"/>
  </w:num>
  <w:num w:numId="23">
    <w:abstractNumId w:val="30"/>
  </w:num>
  <w:num w:numId="24">
    <w:abstractNumId w:val="17"/>
  </w:num>
  <w:num w:numId="25">
    <w:abstractNumId w:val="28"/>
  </w:num>
  <w:num w:numId="26">
    <w:abstractNumId w:val="8"/>
  </w:num>
  <w:num w:numId="27">
    <w:abstractNumId w:val="29"/>
  </w:num>
  <w:num w:numId="28">
    <w:abstractNumId w:val="11"/>
  </w:num>
  <w:num w:numId="29">
    <w:abstractNumId w:val="21"/>
  </w:num>
  <w:num w:numId="30">
    <w:abstractNumId w:val="18"/>
  </w:num>
  <w:num w:numId="31">
    <w:abstractNumId w:val="37"/>
  </w:num>
  <w:num w:numId="32">
    <w:abstractNumId w:val="25"/>
  </w:num>
  <w:num w:numId="33">
    <w:abstractNumId w:val="27"/>
  </w:num>
  <w:num w:numId="34">
    <w:abstractNumId w:val="10"/>
  </w:num>
  <w:num w:numId="35">
    <w:abstractNumId w:val="15"/>
  </w:num>
  <w:num w:numId="36">
    <w:abstractNumId w:val="26"/>
  </w:num>
  <w:num w:numId="37">
    <w:abstractNumId w:val="24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3"/>
    <w:rsid w:val="0000194F"/>
    <w:rsid w:val="00001C9C"/>
    <w:rsid w:val="0002502A"/>
    <w:rsid w:val="00034971"/>
    <w:rsid w:val="000603A0"/>
    <w:rsid w:val="000972AD"/>
    <w:rsid w:val="000B0139"/>
    <w:rsid w:val="000C4219"/>
    <w:rsid w:val="000C525D"/>
    <w:rsid w:val="001035F0"/>
    <w:rsid w:val="00104581"/>
    <w:rsid w:val="00120E8E"/>
    <w:rsid w:val="00122611"/>
    <w:rsid w:val="0015269C"/>
    <w:rsid w:val="00165A38"/>
    <w:rsid w:val="00167C09"/>
    <w:rsid w:val="001B038D"/>
    <w:rsid w:val="001C3E73"/>
    <w:rsid w:val="001D6E2C"/>
    <w:rsid w:val="001E0ED6"/>
    <w:rsid w:val="001F42ED"/>
    <w:rsid w:val="0020203D"/>
    <w:rsid w:val="002228B4"/>
    <w:rsid w:val="0027292D"/>
    <w:rsid w:val="002A1CEF"/>
    <w:rsid w:val="002F2643"/>
    <w:rsid w:val="002F3FBD"/>
    <w:rsid w:val="003065E4"/>
    <w:rsid w:val="00312C1A"/>
    <w:rsid w:val="00336870"/>
    <w:rsid w:val="00342A33"/>
    <w:rsid w:val="003516B0"/>
    <w:rsid w:val="003639D4"/>
    <w:rsid w:val="00374826"/>
    <w:rsid w:val="00377487"/>
    <w:rsid w:val="00394C3A"/>
    <w:rsid w:val="00397249"/>
    <w:rsid w:val="003C4642"/>
    <w:rsid w:val="003D7B23"/>
    <w:rsid w:val="003F6F08"/>
    <w:rsid w:val="003F76A2"/>
    <w:rsid w:val="00431ABA"/>
    <w:rsid w:val="00462BAD"/>
    <w:rsid w:val="00466161"/>
    <w:rsid w:val="004A499A"/>
    <w:rsid w:val="004D2A91"/>
    <w:rsid w:val="004E136F"/>
    <w:rsid w:val="004E34DB"/>
    <w:rsid w:val="004E73B0"/>
    <w:rsid w:val="00536550"/>
    <w:rsid w:val="005372DE"/>
    <w:rsid w:val="005676A4"/>
    <w:rsid w:val="00572313"/>
    <w:rsid w:val="00575B52"/>
    <w:rsid w:val="0058014A"/>
    <w:rsid w:val="00582420"/>
    <w:rsid w:val="00583ACD"/>
    <w:rsid w:val="00596440"/>
    <w:rsid w:val="00596920"/>
    <w:rsid w:val="005C3E7F"/>
    <w:rsid w:val="005C5272"/>
    <w:rsid w:val="005C73C9"/>
    <w:rsid w:val="005F2388"/>
    <w:rsid w:val="006167A3"/>
    <w:rsid w:val="006212D3"/>
    <w:rsid w:val="00661865"/>
    <w:rsid w:val="00663DB3"/>
    <w:rsid w:val="00663E90"/>
    <w:rsid w:val="00693038"/>
    <w:rsid w:val="006C233F"/>
    <w:rsid w:val="006D7405"/>
    <w:rsid w:val="006E547F"/>
    <w:rsid w:val="006E7614"/>
    <w:rsid w:val="00714002"/>
    <w:rsid w:val="007308A4"/>
    <w:rsid w:val="00765252"/>
    <w:rsid w:val="007A378C"/>
    <w:rsid w:val="007B3149"/>
    <w:rsid w:val="007B5B2C"/>
    <w:rsid w:val="008161C7"/>
    <w:rsid w:val="00823C98"/>
    <w:rsid w:val="0083220F"/>
    <w:rsid w:val="008403B1"/>
    <w:rsid w:val="008429E7"/>
    <w:rsid w:val="00860DAA"/>
    <w:rsid w:val="00865447"/>
    <w:rsid w:val="00874EAC"/>
    <w:rsid w:val="00893FA3"/>
    <w:rsid w:val="008A7AFC"/>
    <w:rsid w:val="008C4C8C"/>
    <w:rsid w:val="008E5155"/>
    <w:rsid w:val="0090475C"/>
    <w:rsid w:val="00907147"/>
    <w:rsid w:val="009117B2"/>
    <w:rsid w:val="009201A9"/>
    <w:rsid w:val="009371BB"/>
    <w:rsid w:val="00980F3A"/>
    <w:rsid w:val="00983976"/>
    <w:rsid w:val="009928AD"/>
    <w:rsid w:val="009A1EDE"/>
    <w:rsid w:val="009B3673"/>
    <w:rsid w:val="00A165AC"/>
    <w:rsid w:val="00A54BC6"/>
    <w:rsid w:val="00A75835"/>
    <w:rsid w:val="00A77CD3"/>
    <w:rsid w:val="00AA74B9"/>
    <w:rsid w:val="00B166E9"/>
    <w:rsid w:val="00B31A99"/>
    <w:rsid w:val="00B37671"/>
    <w:rsid w:val="00B725BE"/>
    <w:rsid w:val="00B73ECC"/>
    <w:rsid w:val="00BA672C"/>
    <w:rsid w:val="00BD1630"/>
    <w:rsid w:val="00C179FF"/>
    <w:rsid w:val="00C275A7"/>
    <w:rsid w:val="00C526D6"/>
    <w:rsid w:val="00C63213"/>
    <w:rsid w:val="00C654E7"/>
    <w:rsid w:val="00C87B87"/>
    <w:rsid w:val="00C87E02"/>
    <w:rsid w:val="00C95833"/>
    <w:rsid w:val="00C9591E"/>
    <w:rsid w:val="00C975D3"/>
    <w:rsid w:val="00CA516A"/>
    <w:rsid w:val="00CB4220"/>
    <w:rsid w:val="00CC41B2"/>
    <w:rsid w:val="00CD3D7B"/>
    <w:rsid w:val="00CF3E83"/>
    <w:rsid w:val="00D27BAC"/>
    <w:rsid w:val="00D41229"/>
    <w:rsid w:val="00D631AE"/>
    <w:rsid w:val="00D6455D"/>
    <w:rsid w:val="00D6462D"/>
    <w:rsid w:val="00DB6A36"/>
    <w:rsid w:val="00DD26C2"/>
    <w:rsid w:val="00DE26F0"/>
    <w:rsid w:val="00DE5F21"/>
    <w:rsid w:val="00E1184F"/>
    <w:rsid w:val="00E4562B"/>
    <w:rsid w:val="00E56D4E"/>
    <w:rsid w:val="00EA23CD"/>
    <w:rsid w:val="00EA58AD"/>
    <w:rsid w:val="00EB04CC"/>
    <w:rsid w:val="00EB0A65"/>
    <w:rsid w:val="00EB663D"/>
    <w:rsid w:val="00EC0E10"/>
    <w:rsid w:val="00EE3188"/>
    <w:rsid w:val="00F1101E"/>
    <w:rsid w:val="00F32721"/>
    <w:rsid w:val="00F44476"/>
    <w:rsid w:val="00F6789C"/>
    <w:rsid w:val="00F77468"/>
    <w:rsid w:val="00FB5F82"/>
    <w:rsid w:val="00FD2C00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75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23"/>
  </w:style>
  <w:style w:type="paragraph" w:styleId="Heading1">
    <w:name w:val="heading 1"/>
    <w:basedOn w:val="Normal"/>
    <w:next w:val="Normal"/>
    <w:link w:val="Heading1Char"/>
    <w:uiPriority w:val="9"/>
    <w:qFormat/>
    <w:rsid w:val="00336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26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6D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526D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C526D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26D6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36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8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3F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B1"/>
  </w:style>
  <w:style w:type="paragraph" w:styleId="Footer">
    <w:name w:val="footer"/>
    <w:basedOn w:val="Normal"/>
    <w:link w:val="FooterChar"/>
    <w:uiPriority w:val="99"/>
    <w:unhideWhenUsed/>
    <w:rsid w:val="00840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B1"/>
  </w:style>
  <w:style w:type="character" w:customStyle="1" w:styleId="a">
    <w:name w:val="a"/>
    <w:basedOn w:val="DefaultParagraphFont"/>
    <w:rsid w:val="005C5272"/>
  </w:style>
  <w:style w:type="character" w:customStyle="1" w:styleId="apple-converted-space">
    <w:name w:val="apple-converted-space"/>
    <w:basedOn w:val="DefaultParagraphFont"/>
    <w:rsid w:val="005C5272"/>
  </w:style>
  <w:style w:type="table" w:styleId="TableGrid">
    <w:name w:val="Table Grid"/>
    <w:basedOn w:val="TableNormal"/>
    <w:uiPriority w:val="59"/>
    <w:rsid w:val="005C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25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23"/>
  </w:style>
  <w:style w:type="paragraph" w:styleId="Heading1">
    <w:name w:val="heading 1"/>
    <w:basedOn w:val="Normal"/>
    <w:next w:val="Normal"/>
    <w:link w:val="Heading1Char"/>
    <w:uiPriority w:val="9"/>
    <w:qFormat/>
    <w:rsid w:val="00336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26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6D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526D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C526D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26D6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36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8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3F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B1"/>
  </w:style>
  <w:style w:type="paragraph" w:styleId="Footer">
    <w:name w:val="footer"/>
    <w:basedOn w:val="Normal"/>
    <w:link w:val="FooterChar"/>
    <w:uiPriority w:val="99"/>
    <w:unhideWhenUsed/>
    <w:rsid w:val="00840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B1"/>
  </w:style>
  <w:style w:type="character" w:customStyle="1" w:styleId="a">
    <w:name w:val="a"/>
    <w:basedOn w:val="DefaultParagraphFont"/>
    <w:rsid w:val="005C5272"/>
  </w:style>
  <w:style w:type="character" w:customStyle="1" w:styleId="apple-converted-space">
    <w:name w:val="apple-converted-space"/>
    <w:basedOn w:val="DefaultParagraphFont"/>
    <w:rsid w:val="005C5272"/>
  </w:style>
  <w:style w:type="table" w:styleId="TableGrid">
    <w:name w:val="Table Grid"/>
    <w:basedOn w:val="TableNormal"/>
    <w:uiPriority w:val="59"/>
    <w:rsid w:val="005C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2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cisionstrat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sireview.org/issue/fall_200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sireview.org/blog/entry/evaluations_next_gener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b.hbsp.harvard.edu/cb/access/145475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WTkiJfJVlCJUyPJn7SHVLg" TargetMode="External"/><Relationship Id="rId10" Type="http://schemas.openxmlformats.org/officeDocument/2006/relationships/hyperlink" Target="mailto:bill_allen@brown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nprofitquarterly.org/management/21245-use-it-or-lose-it-frittering-away-civil-societys-strategic-advant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CD745-3008-4FC1-B923-E6DA5D92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Allen</dc:creator>
  <cp:lastModifiedBy>Mary Jo Kaplan</cp:lastModifiedBy>
  <cp:revision>3</cp:revision>
  <cp:lastPrinted>2014-09-02T15:03:00Z</cp:lastPrinted>
  <dcterms:created xsi:type="dcterms:W3CDTF">2014-09-02T19:13:00Z</dcterms:created>
  <dcterms:modified xsi:type="dcterms:W3CDTF">2014-09-02T19:28:00Z</dcterms:modified>
</cp:coreProperties>
</file>