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81B91" w14:textId="5EB7331F" w:rsidR="000D264D" w:rsidRPr="00E05C5C" w:rsidRDefault="00E05C5C" w:rsidP="00E05C5C">
      <w:pPr>
        <w:jc w:val="right"/>
        <w:rPr>
          <w:color w:val="000000"/>
          <w:sz w:val="40"/>
          <w:szCs w:val="40"/>
        </w:rPr>
      </w:pPr>
      <w:r>
        <w:rPr>
          <w:color w:val="000000"/>
          <w:sz w:val="40"/>
          <w:szCs w:val="40"/>
        </w:rPr>
        <w:t>*</w:t>
      </w:r>
    </w:p>
    <w:p w14:paraId="34254769" w14:textId="77777777" w:rsidR="001743DC" w:rsidRPr="00856556" w:rsidRDefault="001743DC" w:rsidP="001743DC">
      <w:pPr>
        <w:jc w:val="center"/>
        <w:rPr>
          <w:color w:val="000000"/>
          <w:sz w:val="28"/>
        </w:rPr>
      </w:pPr>
      <w:r w:rsidRPr="00856556">
        <w:rPr>
          <w:color w:val="000000"/>
          <w:sz w:val="28"/>
        </w:rPr>
        <w:t>JUDS 0050A</w:t>
      </w:r>
    </w:p>
    <w:p w14:paraId="15315F43" w14:textId="77777777" w:rsidR="001743DC" w:rsidRPr="00856556" w:rsidRDefault="001743DC" w:rsidP="001743DC">
      <w:pPr>
        <w:jc w:val="center"/>
        <w:rPr>
          <w:color w:val="000000"/>
          <w:sz w:val="28"/>
        </w:rPr>
      </w:pPr>
      <w:r w:rsidRPr="00856556">
        <w:rPr>
          <w:color w:val="000000"/>
          <w:sz w:val="28"/>
        </w:rPr>
        <w:t>First-Year Seminar</w:t>
      </w:r>
    </w:p>
    <w:p w14:paraId="22205832" w14:textId="77777777" w:rsidR="001743DC" w:rsidRPr="00856556" w:rsidRDefault="001743DC" w:rsidP="001743DC">
      <w:pPr>
        <w:jc w:val="center"/>
        <w:rPr>
          <w:color w:val="000000"/>
          <w:sz w:val="28"/>
        </w:rPr>
      </w:pPr>
      <w:r w:rsidRPr="00856556">
        <w:rPr>
          <w:color w:val="000000"/>
          <w:sz w:val="28"/>
        </w:rPr>
        <w:t>Believers, Agnostics, and Atheists in Contemporary Fiction</w:t>
      </w:r>
    </w:p>
    <w:p w14:paraId="4DE43B3F" w14:textId="0D0AD057" w:rsidR="001743DC" w:rsidRPr="00856556" w:rsidRDefault="00C37AB5" w:rsidP="001743DC">
      <w:pPr>
        <w:jc w:val="center"/>
        <w:rPr>
          <w:color w:val="000000"/>
          <w:sz w:val="28"/>
        </w:rPr>
      </w:pPr>
      <w:r>
        <w:rPr>
          <w:color w:val="000000"/>
          <w:sz w:val="28"/>
        </w:rPr>
        <w:t>Fall, 2014</w:t>
      </w:r>
    </w:p>
    <w:p w14:paraId="47C1CBDC" w14:textId="77777777" w:rsidR="001743DC" w:rsidRPr="009C4134" w:rsidRDefault="001743DC" w:rsidP="001743DC">
      <w:pPr>
        <w:jc w:val="center"/>
        <w:rPr>
          <w:color w:val="000000"/>
        </w:rPr>
      </w:pPr>
    </w:p>
    <w:p w14:paraId="70B686F1" w14:textId="77777777" w:rsidR="001743DC" w:rsidRPr="009C4134" w:rsidRDefault="001743DC" w:rsidP="001743DC">
      <w:pPr>
        <w:rPr>
          <w:color w:val="000000"/>
        </w:rPr>
      </w:pPr>
      <w:r w:rsidRPr="009C4134">
        <w:rPr>
          <w:color w:val="000000"/>
        </w:rPr>
        <w:t>Professor David C. Jacobson</w:t>
      </w:r>
    </w:p>
    <w:p w14:paraId="2563CB75" w14:textId="77777777" w:rsidR="001743DC" w:rsidRPr="009C4134" w:rsidRDefault="001743DC" w:rsidP="001743DC">
      <w:pPr>
        <w:rPr>
          <w:color w:val="000000"/>
        </w:rPr>
      </w:pPr>
      <w:r w:rsidRPr="009C4134">
        <w:rPr>
          <w:color w:val="000000"/>
        </w:rPr>
        <w:t>Program in Judaic Studies</w:t>
      </w:r>
    </w:p>
    <w:p w14:paraId="0080FD62" w14:textId="77777777" w:rsidR="001743DC" w:rsidRPr="009C4134" w:rsidRDefault="001743DC" w:rsidP="001743DC">
      <w:pPr>
        <w:rPr>
          <w:color w:val="000000"/>
        </w:rPr>
      </w:pPr>
      <w:r w:rsidRPr="009C4134">
        <w:rPr>
          <w:color w:val="000000"/>
        </w:rPr>
        <w:t>163 George Street</w:t>
      </w:r>
    </w:p>
    <w:p w14:paraId="6F853CB7" w14:textId="77777777" w:rsidR="001743DC" w:rsidRPr="009C4134" w:rsidRDefault="001743DC" w:rsidP="001743DC">
      <w:pPr>
        <w:rPr>
          <w:color w:val="000000"/>
        </w:rPr>
      </w:pPr>
      <w:r w:rsidRPr="009C4134">
        <w:rPr>
          <w:color w:val="000000"/>
        </w:rPr>
        <w:t>Tel. 401-863-3908</w:t>
      </w:r>
    </w:p>
    <w:p w14:paraId="65772773" w14:textId="77777777" w:rsidR="001743DC" w:rsidRPr="001243A7" w:rsidRDefault="00E05C5C" w:rsidP="001743DC">
      <w:hyperlink r:id="rId8" w:history="1">
        <w:r w:rsidR="001743DC" w:rsidRPr="001243A7">
          <w:rPr>
            <w:rStyle w:val="Hyperlink"/>
            <w:color w:val="auto"/>
            <w:u w:val="none"/>
          </w:rPr>
          <w:t>David_Jacobson@Brown.edu</w:t>
        </w:r>
      </w:hyperlink>
    </w:p>
    <w:p w14:paraId="27314C9B" w14:textId="77777777" w:rsidR="001743DC" w:rsidRPr="009C4134" w:rsidRDefault="001743DC" w:rsidP="001743DC">
      <w:r w:rsidRPr="009C4134">
        <w:t xml:space="preserve">Office Hour: Monday, </w:t>
      </w:r>
      <w:r w:rsidR="001243A7">
        <w:t>2:00</w:t>
      </w:r>
      <w:r w:rsidRPr="009C4134">
        <w:t>-3:00 pm, or by appointment.</w:t>
      </w:r>
    </w:p>
    <w:p w14:paraId="2954AA61" w14:textId="77777777" w:rsidR="001743DC" w:rsidRPr="009C4134" w:rsidRDefault="001743DC" w:rsidP="001743DC">
      <w:pPr>
        <w:rPr>
          <w:color w:val="000000"/>
        </w:rPr>
      </w:pPr>
    </w:p>
    <w:p w14:paraId="30191D70" w14:textId="2A2FE1B4" w:rsidR="001743DC" w:rsidRPr="009C4134" w:rsidRDefault="001743DC" w:rsidP="001243A7">
      <w:pPr>
        <w:bidi/>
        <w:jc w:val="right"/>
        <w:rPr>
          <w:color w:val="000000"/>
          <w:lang w:bidi="he-IL"/>
        </w:rPr>
      </w:pPr>
      <w:r w:rsidRPr="009C4134">
        <w:rPr>
          <w:color w:val="000000"/>
          <w:lang w:bidi="he-IL"/>
        </w:rPr>
        <w:t xml:space="preserve">Contemporary society is divided over issues of religious faith. In recent decades there has been a resurgence of religious faith, while at the same time many have been skeptical and even hostile to religious belief and practice. Others are just not sure what to believe. In this seminar, we will read and discuss contemporary short stories and brief selections from novels and memoirs that explore the ways that these ongoing differences over spiritual matters affect people.  The readings will be organized according to different contexts in which religion plays a role: education, </w:t>
      </w:r>
      <w:r w:rsidR="00221EED">
        <w:rPr>
          <w:color w:val="000000"/>
          <w:lang w:bidi="he-IL"/>
        </w:rPr>
        <w:t xml:space="preserve">faith and doubt, prayer, interpersonal relations, </w:t>
      </w:r>
      <w:r w:rsidR="00AF0A2D">
        <w:rPr>
          <w:color w:val="000000"/>
          <w:lang w:bidi="he-IL"/>
        </w:rPr>
        <w:t xml:space="preserve">families, the lives of </w:t>
      </w:r>
      <w:r w:rsidRPr="009C4134">
        <w:rPr>
          <w:color w:val="000000"/>
          <w:lang w:bidi="he-IL"/>
        </w:rPr>
        <w:t>members of the clergy, and society as a whole. Writers of both Christian and Jewish backgrounds will be studied.</w:t>
      </w:r>
    </w:p>
    <w:p w14:paraId="4E8B0F21" w14:textId="77777777" w:rsidR="001743DC" w:rsidRPr="009C4134" w:rsidRDefault="001743DC" w:rsidP="001243A7">
      <w:pPr>
        <w:bidi/>
        <w:jc w:val="right"/>
        <w:rPr>
          <w:color w:val="000000"/>
          <w:lang w:bidi="he-IL"/>
        </w:rPr>
      </w:pPr>
    </w:p>
    <w:p w14:paraId="47D03CBB" w14:textId="77777777" w:rsidR="001743DC" w:rsidRPr="00E411A9" w:rsidRDefault="001743DC" w:rsidP="001743DC">
      <w:pPr>
        <w:pStyle w:val="BodyText"/>
      </w:pPr>
      <w:r w:rsidRPr="00E411A9">
        <w:t>Course Goals:</w:t>
      </w:r>
    </w:p>
    <w:p w14:paraId="1AB6A050" w14:textId="77777777" w:rsidR="001743DC" w:rsidRPr="00E411A9" w:rsidRDefault="001743DC" w:rsidP="001743DC">
      <w:pPr>
        <w:pStyle w:val="BodyText"/>
      </w:pPr>
    </w:p>
    <w:p w14:paraId="6B30D063" w14:textId="77777777" w:rsidR="001743DC" w:rsidRDefault="001743DC" w:rsidP="001743DC">
      <w:pPr>
        <w:pStyle w:val="BodyText"/>
        <w:numPr>
          <w:ilvl w:val="0"/>
          <w:numId w:val="2"/>
        </w:numPr>
        <w:tabs>
          <w:tab w:val="clear" w:pos="360"/>
          <w:tab w:val="num" w:pos="1080"/>
        </w:tabs>
        <w:ind w:left="1080"/>
      </w:pPr>
      <w:r>
        <w:t>The experience of reading a wide range of works of fiction that explore the issue</w:t>
      </w:r>
      <w:r w:rsidR="001243A7">
        <w:t>s of religious faith and practice.</w:t>
      </w:r>
    </w:p>
    <w:p w14:paraId="4AB75010" w14:textId="4D9C9107" w:rsidR="001743DC" w:rsidRDefault="001743DC" w:rsidP="001743DC">
      <w:pPr>
        <w:pStyle w:val="BodyText"/>
        <w:numPr>
          <w:ilvl w:val="0"/>
          <w:numId w:val="3"/>
        </w:numPr>
        <w:tabs>
          <w:tab w:val="clear" w:pos="360"/>
          <w:tab w:val="num" w:pos="1080"/>
        </w:tabs>
        <w:ind w:left="1080"/>
      </w:pPr>
      <w:r>
        <w:t>The development of a greater understanding of the process in which personal religious experiences and a variety of responses to institutional religi</w:t>
      </w:r>
      <w:r w:rsidR="00193ED5">
        <w:t>on are transformed into works of fiction and memoirs.</w:t>
      </w:r>
    </w:p>
    <w:p w14:paraId="75875771" w14:textId="356966B9" w:rsidR="001743DC" w:rsidRDefault="001743DC" w:rsidP="001743DC">
      <w:pPr>
        <w:pStyle w:val="BodyText"/>
        <w:numPr>
          <w:ilvl w:val="0"/>
          <w:numId w:val="3"/>
        </w:numPr>
        <w:tabs>
          <w:tab w:val="clear" w:pos="360"/>
          <w:tab w:val="num" w:pos="1080"/>
        </w:tabs>
        <w:ind w:left="1080"/>
      </w:pPr>
      <w:r>
        <w:t>An appreciation of what one can learn about the nature of religion and religiosit</w:t>
      </w:r>
      <w:r w:rsidR="00193ED5">
        <w:t>y from reading works of fiction and memoirs.</w:t>
      </w:r>
    </w:p>
    <w:p w14:paraId="64327DE3" w14:textId="27969582" w:rsidR="001743DC" w:rsidRDefault="001743DC" w:rsidP="001743DC">
      <w:pPr>
        <w:pStyle w:val="BodyText"/>
        <w:numPr>
          <w:ilvl w:val="0"/>
          <w:numId w:val="4"/>
        </w:numPr>
        <w:tabs>
          <w:tab w:val="clear" w:pos="360"/>
          <w:tab w:val="num" w:pos="1080"/>
        </w:tabs>
        <w:ind w:left="1080"/>
      </w:pPr>
      <w:r>
        <w:t xml:space="preserve">An opportunity to share your responses to the works of fiction </w:t>
      </w:r>
      <w:r w:rsidR="00193ED5">
        <w:t xml:space="preserve">and memoirs </w:t>
      </w:r>
      <w:r>
        <w:t>and the issues they raise with the class.</w:t>
      </w:r>
    </w:p>
    <w:p w14:paraId="001466C7" w14:textId="77777777" w:rsidR="001743DC" w:rsidRPr="009C4134" w:rsidRDefault="001743DC" w:rsidP="001743DC">
      <w:pPr>
        <w:bidi/>
        <w:rPr>
          <w:color w:val="000000"/>
          <w:lang w:bidi="he-IL"/>
        </w:rPr>
      </w:pPr>
    </w:p>
    <w:p w14:paraId="29B796B1" w14:textId="77777777" w:rsidR="001743DC" w:rsidRPr="009C4134" w:rsidRDefault="001743DC" w:rsidP="001743DC">
      <w:pPr>
        <w:rPr>
          <w:color w:val="000000"/>
          <w:lang w:bidi="he-IL"/>
        </w:rPr>
      </w:pPr>
      <w:r w:rsidRPr="009C4134">
        <w:rPr>
          <w:color w:val="000000"/>
          <w:lang w:bidi="he-IL"/>
        </w:rPr>
        <w:t>We will read literary selections from the following books (available for purchase at Brown University Bookstore and on reserve at Rockefeller Library):</w:t>
      </w:r>
    </w:p>
    <w:p w14:paraId="031CD933" w14:textId="77777777" w:rsidR="001743DC" w:rsidRPr="009C4134" w:rsidRDefault="001743DC" w:rsidP="001743DC">
      <w:pPr>
        <w:ind w:left="720"/>
        <w:rPr>
          <w:color w:val="000000"/>
          <w:lang w:bidi="he-IL"/>
        </w:rPr>
      </w:pPr>
    </w:p>
    <w:p w14:paraId="04C532ED" w14:textId="77777777" w:rsidR="001743DC" w:rsidRPr="009C4134" w:rsidRDefault="001743DC" w:rsidP="001743DC">
      <w:pPr>
        <w:ind w:left="720"/>
        <w:rPr>
          <w:color w:val="000000"/>
          <w:lang w:bidi="he-IL"/>
        </w:rPr>
      </w:pPr>
      <w:r w:rsidRPr="009C4134">
        <w:rPr>
          <w:color w:val="000000"/>
          <w:lang w:bidi="he-IL"/>
        </w:rPr>
        <w:t xml:space="preserve">C. Michael Curtis, editor, </w:t>
      </w:r>
      <w:r w:rsidRPr="009C4134">
        <w:rPr>
          <w:i/>
          <w:color w:val="000000"/>
          <w:lang w:bidi="he-IL"/>
        </w:rPr>
        <w:t>God: Stories</w:t>
      </w:r>
      <w:r w:rsidRPr="009C4134">
        <w:rPr>
          <w:color w:val="000000"/>
          <w:lang w:bidi="he-IL"/>
        </w:rPr>
        <w:t xml:space="preserve"> (Houghton Mifflin)</w:t>
      </w:r>
    </w:p>
    <w:p w14:paraId="1C3F66D3" w14:textId="77777777" w:rsidR="001743DC" w:rsidRPr="009C4134" w:rsidRDefault="001743DC" w:rsidP="001743DC">
      <w:pPr>
        <w:ind w:left="720"/>
        <w:rPr>
          <w:color w:val="000000"/>
          <w:lang w:bidi="he-IL"/>
        </w:rPr>
      </w:pPr>
      <w:r w:rsidRPr="009C4134">
        <w:rPr>
          <w:color w:val="000000"/>
          <w:lang w:bidi="he-IL"/>
        </w:rPr>
        <w:t xml:space="preserve">C. Michael Curtis, editor, </w:t>
      </w:r>
      <w:r w:rsidRPr="009C4134">
        <w:rPr>
          <w:i/>
          <w:color w:val="000000"/>
          <w:lang w:bidi="he-IL"/>
        </w:rPr>
        <w:t>Faith: Stories</w:t>
      </w:r>
      <w:r w:rsidRPr="009C4134">
        <w:rPr>
          <w:color w:val="000000"/>
          <w:lang w:bidi="he-IL"/>
        </w:rPr>
        <w:t xml:space="preserve"> (Houghton Mifflin)</w:t>
      </w:r>
    </w:p>
    <w:p w14:paraId="47586404" w14:textId="77777777" w:rsidR="001743DC" w:rsidRPr="009C4134" w:rsidRDefault="001743DC" w:rsidP="001743DC">
      <w:pPr>
        <w:rPr>
          <w:color w:val="000000"/>
          <w:lang w:bidi="he-IL"/>
        </w:rPr>
      </w:pPr>
    </w:p>
    <w:p w14:paraId="2501C0F6" w14:textId="77777777" w:rsidR="001743DC" w:rsidRPr="009C4134" w:rsidRDefault="001743DC" w:rsidP="001743DC">
      <w:pPr>
        <w:rPr>
          <w:color w:val="000000"/>
          <w:lang w:bidi="he-IL"/>
        </w:rPr>
      </w:pPr>
      <w:r w:rsidRPr="009C4134">
        <w:rPr>
          <w:color w:val="000000"/>
          <w:lang w:bidi="he-IL"/>
        </w:rPr>
        <w:t xml:space="preserve">There will also be readings available in OCRA.  </w:t>
      </w:r>
      <w:r w:rsidRPr="003168BA">
        <w:rPr>
          <w:b/>
          <w:color w:val="000000"/>
          <w:lang w:bidi="he-IL"/>
        </w:rPr>
        <w:t>The course password is: faith.</w:t>
      </w:r>
    </w:p>
    <w:p w14:paraId="4F5474E2" w14:textId="77777777" w:rsidR="001743DC" w:rsidRPr="009C4134" w:rsidRDefault="001743DC" w:rsidP="001743DC">
      <w:pPr>
        <w:rPr>
          <w:color w:val="000000"/>
          <w:lang w:bidi="he-IL"/>
        </w:rPr>
      </w:pPr>
    </w:p>
    <w:p w14:paraId="7614E1EF" w14:textId="77777777" w:rsidR="001743DC" w:rsidRDefault="001743DC" w:rsidP="001743DC">
      <w:pPr>
        <w:pStyle w:val="BodyText"/>
      </w:pPr>
    </w:p>
    <w:p w14:paraId="6A436821" w14:textId="77777777" w:rsidR="00307E47" w:rsidRDefault="00307E47" w:rsidP="001743DC"/>
    <w:p w14:paraId="558C180A" w14:textId="77777777" w:rsidR="001743DC" w:rsidRPr="00E411A9" w:rsidRDefault="001743DC" w:rsidP="001743DC">
      <w:r w:rsidRPr="00E411A9">
        <w:lastRenderedPageBreak/>
        <w:t>Course Requirements:</w:t>
      </w:r>
    </w:p>
    <w:p w14:paraId="7A830DDF" w14:textId="77777777" w:rsidR="001743DC" w:rsidRPr="00AE22FD" w:rsidRDefault="001743DC" w:rsidP="001743DC">
      <w:pPr>
        <w:rPr>
          <w:b/>
        </w:rPr>
      </w:pPr>
    </w:p>
    <w:p w14:paraId="10B826D7" w14:textId="16B79D86" w:rsidR="001743DC" w:rsidRPr="00E63DD5" w:rsidRDefault="001743DC" w:rsidP="001743DC">
      <w:pPr>
        <w:numPr>
          <w:ilvl w:val="0"/>
          <w:numId w:val="1"/>
        </w:numPr>
      </w:pPr>
      <w:r w:rsidRPr="00E63DD5">
        <w:t>Attendance, Pr</w:t>
      </w:r>
      <w:r w:rsidR="00193ED5">
        <w:t>eparation, and Participation (20</w:t>
      </w:r>
      <w:r w:rsidRPr="00E63DD5">
        <w:t>%)</w:t>
      </w:r>
    </w:p>
    <w:p w14:paraId="03B6BF48" w14:textId="77777777" w:rsidR="001743DC" w:rsidRDefault="001743DC" w:rsidP="001743DC"/>
    <w:p w14:paraId="14D4D0FA" w14:textId="78627796" w:rsidR="001743DC" w:rsidRPr="00AE22FD" w:rsidRDefault="001743DC" w:rsidP="00E3286E">
      <w:pPr>
        <w:pStyle w:val="BodyTextIndent2"/>
        <w:rPr>
          <w:rFonts w:eastAsia="Times New Roman"/>
          <w:szCs w:val="24"/>
        </w:rPr>
      </w:pPr>
      <w:r w:rsidRPr="00AE22FD">
        <w:rPr>
          <w:rFonts w:eastAsia="Times New Roman"/>
          <w:szCs w:val="24"/>
        </w:rPr>
        <w:t xml:space="preserve">Attendance is required.  Each student is expected to complete the assigned reading for each class session.  Be sure to bring the texts of each selection to class.  If they are available only in OCRA, you should either download and print them or bring them downloaded on your </w:t>
      </w:r>
      <w:r w:rsidR="001243A7">
        <w:rPr>
          <w:rFonts w:eastAsia="Times New Roman"/>
          <w:szCs w:val="24"/>
        </w:rPr>
        <w:t xml:space="preserve">laptop, tablet, </w:t>
      </w:r>
      <w:r w:rsidR="000B1903">
        <w:rPr>
          <w:rFonts w:eastAsia="Times New Roman"/>
          <w:szCs w:val="24"/>
        </w:rPr>
        <w:t>iPad.</w:t>
      </w:r>
      <w:r w:rsidRPr="00AE22FD">
        <w:rPr>
          <w:rFonts w:eastAsia="Times New Roman"/>
          <w:szCs w:val="24"/>
        </w:rPr>
        <w:t xml:space="preserve">  You are expected to be prepared to present at least three (3) passages per story to the class with comments or questions for class discussion.</w:t>
      </w:r>
      <w:r w:rsidR="00971000">
        <w:rPr>
          <w:rFonts w:eastAsia="Times New Roman"/>
          <w:szCs w:val="24"/>
        </w:rPr>
        <w:t xml:space="preserve"> See “Methodology of the Course.”</w:t>
      </w:r>
    </w:p>
    <w:p w14:paraId="4361B38D" w14:textId="77777777" w:rsidR="001743DC" w:rsidRDefault="001743DC" w:rsidP="00E3286E">
      <w:pPr>
        <w:ind w:left="1080"/>
      </w:pPr>
    </w:p>
    <w:p w14:paraId="163212EC" w14:textId="5F90113B" w:rsidR="001743DC" w:rsidRPr="00E63DD5" w:rsidRDefault="00193ED5" w:rsidP="001743DC">
      <w:pPr>
        <w:pStyle w:val="BodyTextIndent2"/>
        <w:numPr>
          <w:ilvl w:val="0"/>
          <w:numId w:val="5"/>
        </w:numPr>
        <w:rPr>
          <w:b/>
        </w:rPr>
      </w:pPr>
      <w:r>
        <w:t>4</w:t>
      </w:r>
      <w:r w:rsidR="00DF6F71">
        <w:t xml:space="preserve"> Brief Papers (</w:t>
      </w:r>
      <w:r w:rsidR="00DF6F71" w:rsidRPr="00DF6F71">
        <w:rPr>
          <w:b/>
        </w:rPr>
        <w:t>2 pages, single</w:t>
      </w:r>
      <w:r w:rsidR="001743DC" w:rsidRPr="00DF6F71">
        <w:rPr>
          <w:b/>
        </w:rPr>
        <w:t>-spaced</w:t>
      </w:r>
      <w:r w:rsidR="001743DC">
        <w:t>) on the po</w:t>
      </w:r>
      <w:r w:rsidR="00690197">
        <w:t>rtrait of religion in a unit (</w:t>
      </w:r>
      <w:r>
        <w:t>40</w:t>
      </w:r>
      <w:r w:rsidR="001743DC">
        <w:t>%)</w:t>
      </w:r>
      <w:r w:rsidR="00DF6F71">
        <w:t>.</w:t>
      </w:r>
    </w:p>
    <w:p w14:paraId="74710CD5" w14:textId="77777777" w:rsidR="001743DC" w:rsidRDefault="001743DC" w:rsidP="001743DC">
      <w:pPr>
        <w:pStyle w:val="BodyTextIndent2"/>
        <w:ind w:left="360"/>
        <w:rPr>
          <w:b/>
        </w:rPr>
      </w:pPr>
    </w:p>
    <w:p w14:paraId="30064389" w14:textId="40951652" w:rsidR="001743DC" w:rsidRPr="00E63DD5" w:rsidRDefault="001743DC" w:rsidP="001743DC">
      <w:pPr>
        <w:pStyle w:val="BodyTextIndent2"/>
        <w:numPr>
          <w:ilvl w:val="0"/>
          <w:numId w:val="5"/>
        </w:numPr>
      </w:pPr>
      <w:r w:rsidRPr="00E63DD5">
        <w:t>Term Paper (</w:t>
      </w:r>
      <w:r w:rsidRPr="00FD7D67">
        <w:rPr>
          <w:b/>
        </w:rPr>
        <w:t>10 pages, double-spaced</w:t>
      </w:r>
      <w:r w:rsidRPr="00E63DD5">
        <w:t>) on what one can learn about r</w:t>
      </w:r>
      <w:r w:rsidR="00690197">
        <w:t xml:space="preserve">eligion from works of fiction </w:t>
      </w:r>
      <w:r w:rsidR="00193ED5">
        <w:t>and memoirs (4</w:t>
      </w:r>
      <w:r w:rsidRPr="00E63DD5">
        <w:t>0%)</w:t>
      </w:r>
      <w:r w:rsidR="00DF6F71">
        <w:t>.</w:t>
      </w:r>
    </w:p>
    <w:p w14:paraId="3BEF4BA3" w14:textId="56A3F813" w:rsidR="001743DC" w:rsidRDefault="001743DC" w:rsidP="00307E47">
      <w:pPr>
        <w:pStyle w:val="BodyTextIndent2"/>
        <w:ind w:left="360" w:firstLine="360"/>
      </w:pPr>
      <w:r w:rsidRPr="00E63DD5">
        <w:t xml:space="preserve">Due: </w:t>
      </w:r>
      <w:r w:rsidR="00307E47">
        <w:t>Thursday, Dec. 18.</w:t>
      </w:r>
    </w:p>
    <w:p w14:paraId="448E8D1B" w14:textId="77777777" w:rsidR="00856131" w:rsidRDefault="00856131" w:rsidP="00307E47">
      <w:pPr>
        <w:pStyle w:val="BodyTextIndent2"/>
        <w:ind w:left="360" w:firstLine="360"/>
      </w:pPr>
    </w:p>
    <w:p w14:paraId="421EF7EE" w14:textId="77777777" w:rsidR="00992D72" w:rsidRPr="00E63DD5" w:rsidRDefault="00992D72" w:rsidP="00856131">
      <w:pPr>
        <w:pStyle w:val="BodyTextIndent2"/>
        <w:ind w:left="0"/>
      </w:pPr>
    </w:p>
    <w:p w14:paraId="1281F934" w14:textId="77777777" w:rsidR="00992D72" w:rsidRDefault="00992D72" w:rsidP="001743DC"/>
    <w:p w14:paraId="2EC0949F" w14:textId="2B204E22" w:rsidR="001743DC" w:rsidRPr="009C4134" w:rsidRDefault="00F47EE4" w:rsidP="001743DC">
      <w:pPr>
        <w:rPr>
          <w:b/>
        </w:rPr>
      </w:pPr>
      <w:r>
        <w:t>9/3</w:t>
      </w:r>
      <w:r w:rsidR="001743DC" w:rsidRPr="009C4134">
        <w:rPr>
          <w:b/>
        </w:rPr>
        <w:tab/>
      </w:r>
    </w:p>
    <w:p w14:paraId="090DE5FD" w14:textId="753CE16A" w:rsidR="00F03133" w:rsidRPr="00F03133" w:rsidRDefault="00F03133" w:rsidP="001743DC">
      <w:pPr>
        <w:rPr>
          <w:u w:val="single"/>
        </w:rPr>
      </w:pPr>
      <w:r>
        <w:rPr>
          <w:u w:val="single"/>
        </w:rPr>
        <w:t>Introduction</w:t>
      </w:r>
    </w:p>
    <w:p w14:paraId="2D12605E" w14:textId="77777777" w:rsidR="001743DC" w:rsidRDefault="001743DC" w:rsidP="001743DC">
      <w:r>
        <w:t>Alice Walker, “The Welcome Table”</w:t>
      </w:r>
      <w:r>
        <w:tab/>
      </w:r>
      <w:r>
        <w:tab/>
      </w:r>
      <w:r>
        <w:tab/>
      </w:r>
      <w:r>
        <w:tab/>
      </w:r>
      <w:r>
        <w:rPr>
          <w:i/>
        </w:rPr>
        <w:t>Faith</w:t>
      </w:r>
      <w:r>
        <w:t>, 254-258</w:t>
      </w:r>
    </w:p>
    <w:p w14:paraId="3E4A3555" w14:textId="77777777" w:rsidR="000654CF" w:rsidRDefault="000654CF" w:rsidP="001743DC"/>
    <w:p w14:paraId="2451B2BF" w14:textId="4144156B" w:rsidR="00AF60D5" w:rsidRDefault="00AF60D5" w:rsidP="001743DC">
      <w:r>
        <w:t>9/5</w:t>
      </w:r>
    </w:p>
    <w:p w14:paraId="1BABBFD6" w14:textId="77777777" w:rsidR="00F03133" w:rsidRDefault="00F03133" w:rsidP="00F03133">
      <w:pPr>
        <w:rPr>
          <w:u w:val="single"/>
        </w:rPr>
      </w:pPr>
      <w:r w:rsidRPr="00ED7D61">
        <w:rPr>
          <w:u w:val="single"/>
        </w:rPr>
        <w:t>Education</w:t>
      </w:r>
    </w:p>
    <w:p w14:paraId="26EB2F0A" w14:textId="77777777" w:rsidR="00F03133" w:rsidRDefault="00F03133" w:rsidP="00F03133">
      <w:r>
        <w:t>Emmanuel Winters, “God’s Agents Have Beards”</w:t>
      </w:r>
      <w:r>
        <w:tab/>
      </w:r>
      <w:r>
        <w:tab/>
        <w:t>OCRA</w:t>
      </w:r>
    </w:p>
    <w:p w14:paraId="27785240" w14:textId="77777777" w:rsidR="00F03133" w:rsidRPr="00ED7D61" w:rsidRDefault="00F03133" w:rsidP="00F03133">
      <w:r w:rsidRPr="00ED7D61">
        <w:t>Brendan Gill, “The Knife”</w:t>
      </w:r>
      <w:r w:rsidRPr="00ED7D61">
        <w:tab/>
      </w:r>
      <w:r w:rsidRPr="00ED7D61">
        <w:tab/>
      </w:r>
      <w:r w:rsidRPr="00ED7D61">
        <w:tab/>
      </w:r>
      <w:r w:rsidRPr="00ED7D61">
        <w:tab/>
      </w:r>
      <w:r w:rsidRPr="00ED7D61">
        <w:tab/>
      </w:r>
      <w:r w:rsidRPr="00ED7D61">
        <w:rPr>
          <w:i/>
        </w:rPr>
        <w:t>God</w:t>
      </w:r>
      <w:r w:rsidRPr="00ED7D61">
        <w:t>, 78-82</w:t>
      </w:r>
    </w:p>
    <w:p w14:paraId="4DF81CE4" w14:textId="77777777" w:rsidR="00F03133" w:rsidRPr="00ED7D61" w:rsidRDefault="00F03133" w:rsidP="00F03133">
      <w:r w:rsidRPr="00ED7D61">
        <w:t>Elizabeth Spencer, “A Christian Education”</w:t>
      </w:r>
      <w:r w:rsidRPr="00ED7D61">
        <w:tab/>
      </w:r>
      <w:r w:rsidRPr="00ED7D61">
        <w:tab/>
      </w:r>
      <w:r>
        <w:tab/>
      </w:r>
      <w:r w:rsidRPr="00ED7D61">
        <w:rPr>
          <w:i/>
        </w:rPr>
        <w:t>God</w:t>
      </w:r>
      <w:r w:rsidRPr="00ED7D61">
        <w:t>, 322-326</w:t>
      </w:r>
    </w:p>
    <w:p w14:paraId="3BA09CCA" w14:textId="77777777" w:rsidR="00F03133" w:rsidRDefault="00F03133" w:rsidP="001743DC"/>
    <w:p w14:paraId="6BF682CF" w14:textId="411C5E3C" w:rsidR="00AF60D5" w:rsidRDefault="00AF60D5" w:rsidP="001743DC">
      <w:r>
        <w:t>9/8</w:t>
      </w:r>
    </w:p>
    <w:p w14:paraId="62C4955D" w14:textId="77777777" w:rsidR="00F03133" w:rsidRDefault="00F03133" w:rsidP="00F03133">
      <w:pPr>
        <w:pStyle w:val="Heading2"/>
      </w:pPr>
      <w:r w:rsidRPr="00ED7D61">
        <w:t>Education</w:t>
      </w:r>
    </w:p>
    <w:p w14:paraId="2AA2F351" w14:textId="77777777" w:rsidR="00F03133" w:rsidRPr="00617B67" w:rsidRDefault="00F03133" w:rsidP="00F03133">
      <w:r w:rsidRPr="00ED7D61">
        <w:t>Elizabeth Cox, “Saved”</w:t>
      </w:r>
      <w:r>
        <w:tab/>
      </w:r>
      <w:r>
        <w:tab/>
      </w:r>
      <w:r>
        <w:tab/>
      </w:r>
      <w:r>
        <w:tab/>
      </w:r>
      <w:r>
        <w:tab/>
      </w:r>
      <w:r>
        <w:rPr>
          <w:i/>
        </w:rPr>
        <w:t>Faith</w:t>
      </w:r>
      <w:r>
        <w:t>, 1-12</w:t>
      </w:r>
    </w:p>
    <w:p w14:paraId="485D3ECB" w14:textId="77777777" w:rsidR="00F03133" w:rsidRPr="00ED7D61" w:rsidRDefault="00F03133" w:rsidP="00F03133">
      <w:r w:rsidRPr="00ED7D61">
        <w:t>Mendele Mocher Sforim, “The Calf”</w:t>
      </w:r>
      <w:r w:rsidRPr="00ED7D61">
        <w:tab/>
      </w:r>
      <w:r w:rsidRPr="00ED7D61">
        <w:tab/>
      </w:r>
      <w:r w:rsidRPr="00ED7D61">
        <w:tab/>
      </w:r>
      <w:r w:rsidRPr="00ED7D61">
        <w:tab/>
        <w:t>OCRA</w:t>
      </w:r>
    </w:p>
    <w:p w14:paraId="6A5BE748" w14:textId="531D283F" w:rsidR="00F03133" w:rsidRDefault="00F03133" w:rsidP="00F03133">
      <w:pPr>
        <w:pStyle w:val="Header"/>
        <w:tabs>
          <w:tab w:val="clear" w:pos="4320"/>
          <w:tab w:val="clear" w:pos="8640"/>
        </w:tabs>
      </w:pPr>
      <w:r w:rsidRPr="00ED7D61">
        <w:t>S.Y. Agnon, “The Kerchief”</w:t>
      </w:r>
      <w:r w:rsidRPr="00ED7D61">
        <w:tab/>
      </w:r>
      <w:r w:rsidRPr="00ED7D61">
        <w:tab/>
      </w:r>
      <w:r w:rsidRPr="00ED7D61">
        <w:tab/>
      </w:r>
      <w:r w:rsidRPr="00ED7D61">
        <w:tab/>
      </w:r>
      <w:r w:rsidRPr="00ED7D61">
        <w:tab/>
        <w:t>OCRA</w:t>
      </w:r>
    </w:p>
    <w:p w14:paraId="6B053057" w14:textId="77777777" w:rsidR="00AF60D5" w:rsidRDefault="00AF60D5" w:rsidP="001743DC"/>
    <w:p w14:paraId="7857FB89" w14:textId="25157411" w:rsidR="00AF60D5" w:rsidRDefault="00AF60D5" w:rsidP="001743DC">
      <w:r>
        <w:t>9/10</w:t>
      </w:r>
    </w:p>
    <w:p w14:paraId="27728BF3" w14:textId="77777777" w:rsidR="00F03133" w:rsidRPr="00ED7D61" w:rsidRDefault="00F03133" w:rsidP="00F03133">
      <w:pPr>
        <w:rPr>
          <w:u w:val="single"/>
        </w:rPr>
      </w:pPr>
      <w:r w:rsidRPr="00ED7D61">
        <w:rPr>
          <w:u w:val="single"/>
        </w:rPr>
        <w:t>Catholic Education</w:t>
      </w:r>
    </w:p>
    <w:p w14:paraId="706FBB2C" w14:textId="77777777" w:rsidR="00F03133" w:rsidRPr="00ED7D61" w:rsidRDefault="00F03133" w:rsidP="00F03133">
      <w:r w:rsidRPr="00ED7D61">
        <w:t>Richard Rodriguez, “Credo”</w:t>
      </w:r>
      <w:r w:rsidRPr="00ED7D61">
        <w:tab/>
      </w:r>
      <w:r w:rsidRPr="00ED7D61">
        <w:tab/>
      </w:r>
      <w:r w:rsidRPr="00ED7D61">
        <w:tab/>
      </w:r>
      <w:r w:rsidRPr="00ED7D61">
        <w:tab/>
      </w:r>
      <w:r w:rsidRPr="00ED7D61">
        <w:tab/>
        <w:t xml:space="preserve">OCRA </w:t>
      </w:r>
    </w:p>
    <w:p w14:paraId="096C7548" w14:textId="77777777" w:rsidR="00F03133" w:rsidRPr="00ED7D61" w:rsidRDefault="00F03133" w:rsidP="00F03133">
      <w:r w:rsidRPr="00ED7D61">
        <w:t xml:space="preserve">Patricia Hample, “Chapter Six from </w:t>
      </w:r>
      <w:r w:rsidRPr="00ED7D61">
        <w:rPr>
          <w:i/>
        </w:rPr>
        <w:t>Virgin Time</w:t>
      </w:r>
      <w:r w:rsidRPr="00ED7D61">
        <w:t>”</w:t>
      </w:r>
      <w:r w:rsidRPr="00ED7D61">
        <w:tab/>
      </w:r>
      <w:r w:rsidRPr="00ED7D61">
        <w:tab/>
        <w:t xml:space="preserve">OCRA </w:t>
      </w:r>
    </w:p>
    <w:p w14:paraId="302F7399" w14:textId="673A7F13" w:rsidR="00F03133" w:rsidRDefault="00F03133" w:rsidP="001743DC">
      <w:r w:rsidRPr="00ED7D61">
        <w:t>Frank O’Con</w:t>
      </w:r>
      <w:r>
        <w:t>nor, “First Confession”</w:t>
      </w:r>
      <w:r>
        <w:tab/>
      </w:r>
      <w:r>
        <w:tab/>
      </w:r>
      <w:r>
        <w:tab/>
      </w:r>
      <w:r>
        <w:tab/>
        <w:t>OCRA</w:t>
      </w:r>
    </w:p>
    <w:p w14:paraId="6259AB82" w14:textId="77777777" w:rsidR="00AF60D5" w:rsidRDefault="00AF60D5" w:rsidP="001743DC"/>
    <w:p w14:paraId="431281D9" w14:textId="4848C7EF" w:rsidR="00AF60D5" w:rsidRDefault="00AF60D5" w:rsidP="001743DC">
      <w:r>
        <w:t>9/12</w:t>
      </w:r>
    </w:p>
    <w:p w14:paraId="213CF17E" w14:textId="77777777" w:rsidR="00F03133" w:rsidRPr="00ED7D61" w:rsidRDefault="00F03133" w:rsidP="00F03133">
      <w:pPr>
        <w:rPr>
          <w:u w:val="single"/>
        </w:rPr>
      </w:pPr>
      <w:r w:rsidRPr="00ED7D61">
        <w:rPr>
          <w:u w:val="single"/>
        </w:rPr>
        <w:t>Protestant Education</w:t>
      </w:r>
    </w:p>
    <w:p w14:paraId="3A093522" w14:textId="77777777" w:rsidR="00F03133" w:rsidRPr="00ED7D61" w:rsidRDefault="00F03133" w:rsidP="00F03133">
      <w:r w:rsidRPr="00ED7D61">
        <w:t>John Ashby Porter. “Roof Work”</w:t>
      </w:r>
      <w:r w:rsidRPr="00ED7D61">
        <w:tab/>
      </w:r>
      <w:r w:rsidRPr="00ED7D61">
        <w:tab/>
      </w:r>
      <w:r w:rsidRPr="00ED7D61">
        <w:tab/>
      </w:r>
      <w:r w:rsidRPr="00ED7D61">
        <w:tab/>
      </w:r>
      <w:r w:rsidRPr="00ED7D61">
        <w:rPr>
          <w:i/>
        </w:rPr>
        <w:t>God</w:t>
      </w:r>
      <w:r w:rsidRPr="00ED7D61">
        <w:t>, 267-280</w:t>
      </w:r>
    </w:p>
    <w:p w14:paraId="0E482256" w14:textId="77777777" w:rsidR="00F03133" w:rsidRPr="00ED7D61" w:rsidRDefault="00F03133" w:rsidP="00F03133">
      <w:r w:rsidRPr="00ED7D61">
        <w:t>Henry Louis Gates, Jr., “Saved”</w:t>
      </w:r>
      <w:r w:rsidRPr="00ED7D61">
        <w:tab/>
      </w:r>
      <w:r w:rsidRPr="00ED7D61">
        <w:tab/>
      </w:r>
      <w:r w:rsidRPr="00ED7D61">
        <w:tab/>
      </w:r>
      <w:r w:rsidRPr="00ED7D61">
        <w:tab/>
        <w:t>OCRA</w:t>
      </w:r>
    </w:p>
    <w:p w14:paraId="0059ED93" w14:textId="77777777" w:rsidR="00F03133" w:rsidRPr="00ED7D61" w:rsidRDefault="00F03133" w:rsidP="00F03133">
      <w:r w:rsidRPr="00ED7D61">
        <w:t>John Updike, “Pigeon Feathers”</w:t>
      </w:r>
      <w:r w:rsidRPr="00ED7D61">
        <w:tab/>
      </w:r>
      <w:r w:rsidRPr="00ED7D61">
        <w:tab/>
      </w:r>
      <w:r w:rsidRPr="00ED7D61">
        <w:tab/>
      </w:r>
      <w:r w:rsidRPr="00ED7D61">
        <w:tab/>
        <w:t>OCRA</w:t>
      </w:r>
    </w:p>
    <w:p w14:paraId="7E51BFED" w14:textId="77777777" w:rsidR="00F03133" w:rsidRDefault="00F03133" w:rsidP="001743DC"/>
    <w:p w14:paraId="2B2AE794" w14:textId="120E2DE9" w:rsidR="00AF60D5" w:rsidRDefault="00AF60D5" w:rsidP="001743DC">
      <w:r>
        <w:t>9/15</w:t>
      </w:r>
    </w:p>
    <w:p w14:paraId="7DD3BAC8" w14:textId="77777777" w:rsidR="00F03133" w:rsidRPr="00ED7D61" w:rsidRDefault="00F03133" w:rsidP="00F03133">
      <w:pPr>
        <w:pStyle w:val="Heading2"/>
      </w:pPr>
      <w:r w:rsidRPr="00ED7D61">
        <w:t>Jewish Education</w:t>
      </w:r>
    </w:p>
    <w:p w14:paraId="3EB187C9" w14:textId="77777777" w:rsidR="00F03133" w:rsidRPr="00ED7D61" w:rsidRDefault="00F03133" w:rsidP="00F03133">
      <w:r w:rsidRPr="00ED7D61">
        <w:t>Isaac Bashevis Singer, “Yentl the Yeshiva Boy”</w:t>
      </w:r>
      <w:r w:rsidRPr="00ED7D61">
        <w:tab/>
      </w:r>
      <w:r w:rsidRPr="00ED7D61">
        <w:tab/>
        <w:t xml:space="preserve">OCRA </w:t>
      </w:r>
    </w:p>
    <w:p w14:paraId="3BB3110C" w14:textId="77777777" w:rsidR="00F03133" w:rsidRDefault="00F03133" w:rsidP="00F03133">
      <w:r w:rsidRPr="00ED7D61">
        <w:t>Shapiro, “Eating Days”</w:t>
      </w:r>
      <w:r w:rsidRPr="00ED7D61">
        <w:tab/>
      </w:r>
      <w:r w:rsidRPr="00ED7D61">
        <w:tab/>
      </w:r>
      <w:r w:rsidRPr="00ED7D61">
        <w:tab/>
      </w:r>
      <w:r w:rsidRPr="00ED7D61">
        <w:tab/>
      </w:r>
      <w:r w:rsidRPr="00ED7D61">
        <w:tab/>
        <w:t>OCRA</w:t>
      </w:r>
    </w:p>
    <w:p w14:paraId="5FA1C9D5" w14:textId="77777777" w:rsidR="00F03133" w:rsidRDefault="00F03133" w:rsidP="00F03133">
      <w:r w:rsidRPr="00ED7D61">
        <w:t>Tovah Reich, “The Lost Girl”</w:t>
      </w:r>
      <w:r w:rsidRPr="00ED7D61">
        <w:tab/>
      </w:r>
      <w:r w:rsidRPr="00ED7D61">
        <w:tab/>
      </w:r>
      <w:r w:rsidRPr="00ED7D61">
        <w:tab/>
      </w:r>
      <w:r w:rsidRPr="00ED7D61">
        <w:tab/>
      </w:r>
      <w:r w:rsidRPr="00ED7D61">
        <w:tab/>
        <w:t xml:space="preserve">OCRA </w:t>
      </w:r>
    </w:p>
    <w:p w14:paraId="3A5C3115" w14:textId="77777777" w:rsidR="00F03133" w:rsidRDefault="00F03133" w:rsidP="001743DC"/>
    <w:p w14:paraId="4503F1CD" w14:textId="58FD18FA" w:rsidR="00AF60D5" w:rsidRDefault="00AF60D5" w:rsidP="001743DC">
      <w:r>
        <w:t>9/17</w:t>
      </w:r>
    </w:p>
    <w:p w14:paraId="5CC8CD5D" w14:textId="5AC21735" w:rsidR="00F03133" w:rsidRPr="00F03133" w:rsidRDefault="00F03133" w:rsidP="001743DC">
      <w:pPr>
        <w:rPr>
          <w:b/>
        </w:rPr>
      </w:pPr>
      <w:r>
        <w:rPr>
          <w:b/>
        </w:rPr>
        <w:t>Essay #1 due</w:t>
      </w:r>
    </w:p>
    <w:p w14:paraId="43601B1E" w14:textId="77777777" w:rsidR="00AF60D5" w:rsidRDefault="00AF60D5" w:rsidP="001743DC"/>
    <w:p w14:paraId="00B408D0" w14:textId="6D37F258" w:rsidR="00AF60D5" w:rsidRDefault="00AF60D5" w:rsidP="001743DC">
      <w:r>
        <w:t>9/19</w:t>
      </w:r>
    </w:p>
    <w:p w14:paraId="797E63CC" w14:textId="77777777" w:rsidR="00F03133" w:rsidRPr="00134348" w:rsidRDefault="00F03133" w:rsidP="00F03133">
      <w:pPr>
        <w:rPr>
          <w:u w:val="single"/>
        </w:rPr>
      </w:pPr>
      <w:r>
        <w:rPr>
          <w:u w:val="single"/>
        </w:rPr>
        <w:t>Faith and Doubt</w:t>
      </w:r>
    </w:p>
    <w:p w14:paraId="0047E6B2" w14:textId="3753B27D" w:rsidR="00F03133" w:rsidRPr="000654CF" w:rsidRDefault="000654CF" w:rsidP="00F03133">
      <w:pPr>
        <w:rPr>
          <w:b/>
        </w:rPr>
      </w:pPr>
      <w:r>
        <w:t>Marjorie Kemper, “God’s Goodness”</w:t>
      </w:r>
      <w:r>
        <w:tab/>
      </w:r>
      <w:r>
        <w:tab/>
      </w:r>
      <w:r>
        <w:tab/>
      </w:r>
      <w:r>
        <w:tab/>
      </w:r>
      <w:r>
        <w:rPr>
          <w:i/>
        </w:rPr>
        <w:t>Faith</w:t>
      </w:r>
      <w:r>
        <w:t>, 51-66</w:t>
      </w:r>
    </w:p>
    <w:p w14:paraId="54E893E4" w14:textId="3D19746A" w:rsidR="00F03133" w:rsidRDefault="00F03133" w:rsidP="001743DC">
      <w:r w:rsidRPr="00ED7D61">
        <w:t>John L’Heu</w:t>
      </w:r>
      <w:r>
        <w:t>re</w:t>
      </w:r>
      <w:r w:rsidR="00E05C5C">
        <w:t>u</w:t>
      </w:r>
      <w:r>
        <w:t>x, “The Expert on God”</w:t>
      </w:r>
      <w:r>
        <w:tab/>
      </w:r>
      <w:r>
        <w:tab/>
      </w:r>
      <w:r>
        <w:tab/>
        <w:t>OCRA</w:t>
      </w:r>
    </w:p>
    <w:p w14:paraId="65423601" w14:textId="77777777" w:rsidR="00856131" w:rsidRPr="00992D72" w:rsidRDefault="00856131" w:rsidP="00856131">
      <w:r w:rsidRPr="00992D72">
        <w:t>John Gardner, “Redemption”</w:t>
      </w:r>
      <w:r w:rsidRPr="00992D72">
        <w:tab/>
      </w:r>
      <w:r w:rsidRPr="00992D72">
        <w:tab/>
      </w:r>
      <w:r w:rsidRPr="00992D72">
        <w:tab/>
      </w:r>
      <w:r w:rsidRPr="00992D72">
        <w:tab/>
      </w:r>
      <w:r>
        <w:tab/>
      </w:r>
      <w:r w:rsidRPr="00992D72">
        <w:rPr>
          <w:i/>
        </w:rPr>
        <w:t xml:space="preserve">God, </w:t>
      </w:r>
      <w:r w:rsidRPr="00992D72">
        <w:t>65-77</w:t>
      </w:r>
    </w:p>
    <w:p w14:paraId="15C2CCD0" w14:textId="77777777" w:rsidR="00AF60D5" w:rsidRDefault="00AF60D5" w:rsidP="001743DC"/>
    <w:p w14:paraId="16591AD0" w14:textId="3648896D" w:rsidR="00AF60D5" w:rsidRDefault="00AF60D5" w:rsidP="001743DC">
      <w:r>
        <w:t>9/22</w:t>
      </w:r>
    </w:p>
    <w:p w14:paraId="40873C74" w14:textId="77777777" w:rsidR="00F03133" w:rsidRDefault="00F03133" w:rsidP="00F03133">
      <w:pPr>
        <w:rPr>
          <w:u w:val="single"/>
        </w:rPr>
      </w:pPr>
      <w:r>
        <w:rPr>
          <w:u w:val="single"/>
        </w:rPr>
        <w:t>Faith and Doubt</w:t>
      </w:r>
    </w:p>
    <w:p w14:paraId="4A7DB480" w14:textId="77777777" w:rsidR="00856131" w:rsidRPr="00ED7D61" w:rsidRDefault="00856131" w:rsidP="00856131">
      <w:r w:rsidRPr="00ED7D61">
        <w:t xml:space="preserve">Isaac Bashevis Singer, “The Spinoza of Market Street” </w:t>
      </w:r>
      <w:r w:rsidRPr="00ED7D61">
        <w:tab/>
        <w:t>OCRA</w:t>
      </w:r>
    </w:p>
    <w:p w14:paraId="1F2700B7" w14:textId="77777777" w:rsidR="00F03133" w:rsidRDefault="00F03133" w:rsidP="00F03133">
      <w:r w:rsidRPr="00ED7D61">
        <w:t>Jacob Needleman, “My Father’s God”</w:t>
      </w:r>
      <w:r w:rsidRPr="00ED7D61">
        <w:tab/>
      </w:r>
      <w:r w:rsidRPr="00ED7D61">
        <w:tab/>
      </w:r>
      <w:r w:rsidRPr="00ED7D61">
        <w:tab/>
        <w:t>OCRA</w:t>
      </w:r>
    </w:p>
    <w:p w14:paraId="687EAF32" w14:textId="77777777" w:rsidR="00856131" w:rsidRDefault="00856131" w:rsidP="00856131">
      <w:r w:rsidRPr="00ED7D61">
        <w:t>John Updike, “Varieties of Religious Experience”</w:t>
      </w:r>
      <w:r w:rsidRPr="00ED7D61">
        <w:tab/>
      </w:r>
      <w:r w:rsidRPr="00ED7D61">
        <w:tab/>
        <w:t>OCRA</w:t>
      </w:r>
    </w:p>
    <w:p w14:paraId="7F5EBBAF" w14:textId="77777777" w:rsidR="0031391C" w:rsidRDefault="0031391C" w:rsidP="00856131"/>
    <w:p w14:paraId="70532015" w14:textId="43CE60C0" w:rsidR="0031391C" w:rsidRDefault="0031391C" w:rsidP="00856131">
      <w:r>
        <w:t>9/24</w:t>
      </w:r>
    </w:p>
    <w:p w14:paraId="5F6271BA" w14:textId="77777777" w:rsidR="0031391C" w:rsidRPr="0031391C" w:rsidRDefault="0031391C" w:rsidP="0031391C">
      <w:pPr>
        <w:rPr>
          <w:u w:val="single"/>
        </w:rPr>
      </w:pPr>
      <w:r>
        <w:rPr>
          <w:u w:val="single"/>
        </w:rPr>
        <w:t>Faith and Doubt</w:t>
      </w:r>
    </w:p>
    <w:p w14:paraId="5EB1CD73" w14:textId="77777777" w:rsidR="0031391C" w:rsidRPr="00ED7D61" w:rsidRDefault="0031391C" w:rsidP="0031391C">
      <w:r w:rsidRPr="00ED7D61">
        <w:t>Nathaniel Hawthorne, “Young Goodman Brown”</w:t>
      </w:r>
      <w:r w:rsidRPr="00ED7D61">
        <w:tab/>
      </w:r>
      <w:r w:rsidRPr="00ED7D61">
        <w:tab/>
      </w:r>
      <w:r w:rsidRPr="00ED7D61">
        <w:rPr>
          <w:i/>
        </w:rPr>
        <w:t>Faith</w:t>
      </w:r>
      <w:r w:rsidRPr="00ED7D61">
        <w:t>, 38-50</w:t>
      </w:r>
    </w:p>
    <w:p w14:paraId="6623AFA8" w14:textId="77777777" w:rsidR="0031391C" w:rsidRDefault="0031391C" w:rsidP="0031391C">
      <w:r w:rsidRPr="00ED7D61">
        <w:t>James A. Michener, “Voyage Four: 1661”</w:t>
      </w:r>
      <w:r w:rsidRPr="00ED7D61">
        <w:tab/>
      </w:r>
      <w:r w:rsidRPr="00ED7D61">
        <w:tab/>
      </w:r>
      <w:r w:rsidRPr="00ED7D61">
        <w:tab/>
      </w:r>
      <w:r w:rsidRPr="00ED7D61">
        <w:rPr>
          <w:i/>
        </w:rPr>
        <w:t>Faith</w:t>
      </w:r>
      <w:r w:rsidRPr="00ED7D61">
        <w:t>, 90-98</w:t>
      </w:r>
    </w:p>
    <w:p w14:paraId="4002BB0B" w14:textId="3D3896B6" w:rsidR="0031391C" w:rsidRDefault="0031391C" w:rsidP="00856131">
      <w:r w:rsidRPr="00ED7D61">
        <w:t>Philip Roth, “Eli the Fanatic”</w:t>
      </w:r>
      <w:r w:rsidRPr="00ED7D61">
        <w:tab/>
      </w:r>
      <w:r w:rsidRPr="00ED7D61">
        <w:tab/>
      </w:r>
      <w:r w:rsidRPr="00ED7D61">
        <w:tab/>
      </w:r>
      <w:r w:rsidRPr="00ED7D61">
        <w:tab/>
      </w:r>
      <w:r>
        <w:tab/>
        <w:t>OCRA</w:t>
      </w:r>
    </w:p>
    <w:p w14:paraId="5202BF51" w14:textId="77777777" w:rsidR="0031391C" w:rsidRDefault="0031391C" w:rsidP="00856131"/>
    <w:p w14:paraId="1362B3B5" w14:textId="77777777" w:rsidR="0031391C" w:rsidRDefault="0031391C" w:rsidP="0031391C">
      <w:r>
        <w:t>9/26</w:t>
      </w:r>
    </w:p>
    <w:p w14:paraId="4C94E8EA" w14:textId="77777777" w:rsidR="0031391C" w:rsidRPr="00F03133" w:rsidRDefault="0031391C" w:rsidP="0031391C">
      <w:pPr>
        <w:rPr>
          <w:b/>
        </w:rPr>
      </w:pPr>
      <w:r w:rsidRPr="00F03133">
        <w:rPr>
          <w:b/>
        </w:rPr>
        <w:t>NO CLASS</w:t>
      </w:r>
    </w:p>
    <w:p w14:paraId="4E725639" w14:textId="77777777" w:rsidR="0031391C" w:rsidRPr="00ED7D61" w:rsidRDefault="0031391C" w:rsidP="00856131"/>
    <w:p w14:paraId="17CCFD22" w14:textId="42BF86C5" w:rsidR="00AF60D5" w:rsidRDefault="0031391C" w:rsidP="001743DC">
      <w:r>
        <w:t>9/29</w:t>
      </w:r>
    </w:p>
    <w:p w14:paraId="64627EF7" w14:textId="77777777" w:rsidR="00F03133" w:rsidRPr="00134348" w:rsidRDefault="00F03133" w:rsidP="00F03133">
      <w:pPr>
        <w:rPr>
          <w:u w:val="single"/>
        </w:rPr>
      </w:pPr>
      <w:r>
        <w:rPr>
          <w:u w:val="single"/>
        </w:rPr>
        <w:t>Faith and Doubt</w:t>
      </w:r>
    </w:p>
    <w:p w14:paraId="3329C475" w14:textId="6E128214" w:rsidR="00F03133" w:rsidRDefault="00F03133" w:rsidP="001743DC">
      <w:r>
        <w:t>Dov Elbaum, “Keter”</w:t>
      </w:r>
      <w:r>
        <w:tab/>
      </w:r>
      <w:r>
        <w:tab/>
      </w:r>
      <w:r>
        <w:tab/>
      </w:r>
      <w:r>
        <w:tab/>
      </w:r>
      <w:r>
        <w:tab/>
      </w:r>
      <w:r>
        <w:tab/>
        <w:t>OCRA</w:t>
      </w:r>
    </w:p>
    <w:p w14:paraId="2E17AF5C" w14:textId="77777777" w:rsidR="00AF60D5" w:rsidRDefault="00AF60D5" w:rsidP="001743DC"/>
    <w:p w14:paraId="69371F68" w14:textId="09AD1A31" w:rsidR="00AF60D5" w:rsidRDefault="0031391C" w:rsidP="001743DC">
      <w:r>
        <w:t>10/1</w:t>
      </w:r>
    </w:p>
    <w:p w14:paraId="06C0534C" w14:textId="77777777" w:rsidR="00F03133" w:rsidRPr="00134348" w:rsidRDefault="00F03133" w:rsidP="00F03133">
      <w:pPr>
        <w:rPr>
          <w:u w:val="single"/>
        </w:rPr>
      </w:pPr>
      <w:r>
        <w:rPr>
          <w:u w:val="single"/>
        </w:rPr>
        <w:t>Faith and Doubt</w:t>
      </w:r>
    </w:p>
    <w:p w14:paraId="1B483253" w14:textId="77777777" w:rsidR="00F03133" w:rsidRPr="00ED7D61" w:rsidRDefault="00F03133" w:rsidP="00F03133">
      <w:r w:rsidRPr="00ED7D61">
        <w:t xml:space="preserve">Gabriel Garcia Marquez, “A Very Old Man with </w:t>
      </w:r>
    </w:p>
    <w:p w14:paraId="3BBF57F8" w14:textId="77777777" w:rsidR="00F03133" w:rsidRPr="00ED7D61" w:rsidRDefault="00F03133" w:rsidP="00F03133">
      <w:r w:rsidRPr="00ED7D61">
        <w:tab/>
      </w:r>
      <w:r w:rsidRPr="00ED7D61">
        <w:tab/>
      </w:r>
      <w:r w:rsidRPr="00ED7D61">
        <w:tab/>
      </w:r>
      <w:r w:rsidRPr="00ED7D61">
        <w:tab/>
        <w:t>Enormous Wings”</w:t>
      </w:r>
      <w:r w:rsidRPr="00ED7D61">
        <w:tab/>
      </w:r>
      <w:r w:rsidRPr="00ED7D61">
        <w:tab/>
      </w:r>
      <w:r w:rsidRPr="00ED7D61">
        <w:rPr>
          <w:i/>
        </w:rPr>
        <w:t>Faith</w:t>
      </w:r>
      <w:r w:rsidRPr="00ED7D61">
        <w:t>, 13-19</w:t>
      </w:r>
    </w:p>
    <w:p w14:paraId="369E9950" w14:textId="77777777" w:rsidR="00F03133" w:rsidRPr="00ED7D61" w:rsidRDefault="00F03133" w:rsidP="00F03133">
      <w:r w:rsidRPr="00ED7D61">
        <w:t xml:space="preserve">Peter S. Beagle, “Uncle Chaim and Aunt Rifke </w:t>
      </w:r>
    </w:p>
    <w:p w14:paraId="7D6C7231" w14:textId="77777777" w:rsidR="00F03133" w:rsidRPr="00ED7D61" w:rsidRDefault="00F03133" w:rsidP="00F03133">
      <w:r w:rsidRPr="00ED7D61">
        <w:tab/>
      </w:r>
      <w:r w:rsidRPr="00ED7D61">
        <w:tab/>
      </w:r>
      <w:r w:rsidRPr="00ED7D61">
        <w:tab/>
      </w:r>
      <w:r w:rsidRPr="00ED7D61">
        <w:tab/>
        <w:t>and the Angel”</w:t>
      </w:r>
      <w:r w:rsidRPr="00ED7D61">
        <w:tab/>
      </w:r>
      <w:r w:rsidRPr="00ED7D61">
        <w:tab/>
        <w:t>OCRA</w:t>
      </w:r>
    </w:p>
    <w:p w14:paraId="45B33335" w14:textId="3D9293B6" w:rsidR="00F03133" w:rsidRDefault="00F03133" w:rsidP="001743DC">
      <w:r w:rsidRPr="00ED7D61">
        <w:t xml:space="preserve">Bernard </w:t>
      </w:r>
      <w:r>
        <w:t>Malamud, “Angel Levine”</w:t>
      </w:r>
      <w:r>
        <w:tab/>
      </w:r>
      <w:r>
        <w:tab/>
      </w:r>
      <w:r>
        <w:tab/>
      </w:r>
      <w:r>
        <w:tab/>
        <w:t>OCRA</w:t>
      </w:r>
    </w:p>
    <w:p w14:paraId="02BCD684" w14:textId="77777777" w:rsidR="00AF60D5" w:rsidRDefault="00AF60D5" w:rsidP="001743DC"/>
    <w:p w14:paraId="50D28B4A" w14:textId="77777777" w:rsidR="0031391C" w:rsidRDefault="0031391C" w:rsidP="001743DC"/>
    <w:p w14:paraId="38366648" w14:textId="77777777" w:rsidR="0031391C" w:rsidRDefault="0031391C" w:rsidP="001743DC"/>
    <w:p w14:paraId="19FEAE2D" w14:textId="77777777" w:rsidR="0031391C" w:rsidRDefault="0031391C" w:rsidP="001743DC"/>
    <w:p w14:paraId="013D5059" w14:textId="187178AB" w:rsidR="00AF60D5" w:rsidRDefault="0031391C" w:rsidP="001743DC">
      <w:r>
        <w:t>10/3</w:t>
      </w:r>
    </w:p>
    <w:p w14:paraId="7842D1B1" w14:textId="3B7B5D1C" w:rsidR="00F03133" w:rsidRPr="00134348" w:rsidRDefault="00F03133" w:rsidP="00F03133">
      <w:pPr>
        <w:rPr>
          <w:u w:val="single"/>
        </w:rPr>
      </w:pPr>
      <w:r>
        <w:rPr>
          <w:u w:val="single"/>
        </w:rPr>
        <w:t>Prayer</w:t>
      </w:r>
    </w:p>
    <w:p w14:paraId="36736857" w14:textId="77777777" w:rsidR="00F03133" w:rsidRPr="00ED7D61" w:rsidRDefault="00F03133" w:rsidP="00F03133">
      <w:r w:rsidRPr="00ED7D61">
        <w:t>Tess Gallagher, “The Woman Who Prayed”</w:t>
      </w:r>
      <w:r w:rsidRPr="00ED7D61">
        <w:tab/>
      </w:r>
      <w:r w:rsidRPr="00ED7D61">
        <w:tab/>
      </w:r>
      <w:r>
        <w:tab/>
      </w:r>
      <w:r w:rsidRPr="00ED7D61">
        <w:t>OCRA</w:t>
      </w:r>
    </w:p>
    <w:p w14:paraId="0476A0F5" w14:textId="77777777" w:rsidR="00F03133" w:rsidRPr="00ED7D61" w:rsidRDefault="00F03133" w:rsidP="00F03133">
      <w:r w:rsidRPr="00ED7D61">
        <w:t>Leslie Marmon Silko, “The Man to Send Rain Clouds”</w:t>
      </w:r>
      <w:r w:rsidRPr="00ED7D61">
        <w:tab/>
        <w:t>OCRA</w:t>
      </w:r>
    </w:p>
    <w:p w14:paraId="56099831" w14:textId="77777777" w:rsidR="00F03133" w:rsidRDefault="00F03133" w:rsidP="00F03133">
      <w:r>
        <w:t>William Hoffman, “The Question of Rain”</w:t>
      </w:r>
      <w:r>
        <w:tab/>
      </w:r>
      <w:r>
        <w:tab/>
      </w:r>
      <w:r>
        <w:tab/>
      </w:r>
      <w:r>
        <w:rPr>
          <w:i/>
        </w:rPr>
        <w:t>God</w:t>
      </w:r>
      <w:r w:rsidRPr="00934518">
        <w:t>, 95-107</w:t>
      </w:r>
    </w:p>
    <w:p w14:paraId="3B397007" w14:textId="258B9E40" w:rsidR="00F03133" w:rsidRDefault="00F03133" w:rsidP="001743DC"/>
    <w:p w14:paraId="76144E52" w14:textId="28365110" w:rsidR="00AF60D5" w:rsidRDefault="0031391C" w:rsidP="001743DC">
      <w:r>
        <w:t>10/6</w:t>
      </w:r>
    </w:p>
    <w:p w14:paraId="780E68B6" w14:textId="77777777" w:rsidR="00F03133" w:rsidRPr="00134348" w:rsidRDefault="00F03133" w:rsidP="00F03133">
      <w:pPr>
        <w:rPr>
          <w:u w:val="single"/>
        </w:rPr>
      </w:pPr>
      <w:r>
        <w:rPr>
          <w:u w:val="single"/>
        </w:rPr>
        <w:t>Prayer</w:t>
      </w:r>
    </w:p>
    <w:p w14:paraId="5BD4186F" w14:textId="77777777" w:rsidR="00F03133" w:rsidRDefault="00F03133" w:rsidP="00F03133">
      <w:r w:rsidRPr="00ED7D61">
        <w:t>Tillie Olsen, “O Yes”</w:t>
      </w:r>
      <w:r w:rsidRPr="00ED7D61">
        <w:tab/>
      </w:r>
      <w:r w:rsidRPr="00ED7D61">
        <w:tab/>
      </w:r>
      <w:r w:rsidRPr="00ED7D61">
        <w:tab/>
      </w:r>
      <w:r w:rsidRPr="00ED7D61">
        <w:tab/>
      </w:r>
      <w:r w:rsidRPr="00ED7D61">
        <w:tab/>
      </w:r>
      <w:r w:rsidRPr="00ED7D61">
        <w:tab/>
        <w:t>OCRA</w:t>
      </w:r>
    </w:p>
    <w:p w14:paraId="72BA4026" w14:textId="77777777" w:rsidR="00F03133" w:rsidRPr="00ED7D61" w:rsidRDefault="00F03133" w:rsidP="00F03133">
      <w:r w:rsidRPr="00ED7D61">
        <w:t>Allegra Goodman, “And Also Much Cattle”</w:t>
      </w:r>
      <w:r w:rsidRPr="00ED7D61">
        <w:tab/>
      </w:r>
      <w:r w:rsidRPr="00ED7D61">
        <w:tab/>
      </w:r>
      <w:r w:rsidRPr="00ED7D61">
        <w:tab/>
        <w:t>OCRA</w:t>
      </w:r>
    </w:p>
    <w:p w14:paraId="6E3BEC3C" w14:textId="77777777" w:rsidR="00F03133" w:rsidRDefault="00F03133" w:rsidP="00F03133">
      <w:r>
        <w:t>Gil Ben Aych, “The Chant of Being”</w:t>
      </w:r>
      <w:r>
        <w:tab/>
      </w:r>
      <w:r>
        <w:tab/>
      </w:r>
      <w:r>
        <w:tab/>
      </w:r>
      <w:r>
        <w:tab/>
        <w:t>OCRA</w:t>
      </w:r>
    </w:p>
    <w:p w14:paraId="11AEC028" w14:textId="77777777" w:rsidR="00F03133" w:rsidRDefault="00F03133" w:rsidP="001743DC"/>
    <w:p w14:paraId="040D9E1F" w14:textId="4EAA5245" w:rsidR="00AF60D5" w:rsidRDefault="0031391C" w:rsidP="001743DC">
      <w:r>
        <w:t>10/8</w:t>
      </w:r>
    </w:p>
    <w:p w14:paraId="39BC5800" w14:textId="0988DBBC" w:rsidR="00F03133" w:rsidRDefault="00F03133" w:rsidP="001743DC">
      <w:pPr>
        <w:rPr>
          <w:b/>
        </w:rPr>
      </w:pPr>
      <w:r>
        <w:rPr>
          <w:b/>
        </w:rPr>
        <w:t>Essay #2 due</w:t>
      </w:r>
    </w:p>
    <w:p w14:paraId="56C680A2" w14:textId="77777777" w:rsidR="0031391C" w:rsidRDefault="0031391C" w:rsidP="001743DC">
      <w:pPr>
        <w:rPr>
          <w:b/>
        </w:rPr>
      </w:pPr>
    </w:p>
    <w:p w14:paraId="2A00697D" w14:textId="77777777" w:rsidR="0031391C" w:rsidRDefault="0031391C" w:rsidP="0031391C">
      <w:r>
        <w:t>10/10</w:t>
      </w:r>
    </w:p>
    <w:p w14:paraId="6CDBB899" w14:textId="77777777" w:rsidR="0031391C" w:rsidRPr="00FC1414" w:rsidRDefault="0031391C" w:rsidP="0031391C">
      <w:pPr>
        <w:rPr>
          <w:b/>
        </w:rPr>
      </w:pPr>
      <w:r w:rsidRPr="00FC1414">
        <w:rPr>
          <w:b/>
        </w:rPr>
        <w:t>NO CLASS</w:t>
      </w:r>
    </w:p>
    <w:p w14:paraId="4445BDC4" w14:textId="77777777" w:rsidR="0031391C" w:rsidRDefault="0031391C" w:rsidP="0031391C"/>
    <w:p w14:paraId="428DEF88" w14:textId="77777777" w:rsidR="0031391C" w:rsidRDefault="0031391C" w:rsidP="0031391C">
      <w:r>
        <w:t>10/13</w:t>
      </w:r>
    </w:p>
    <w:p w14:paraId="5A2AFA63" w14:textId="77777777" w:rsidR="0031391C" w:rsidRPr="00FC1414" w:rsidRDefault="0031391C" w:rsidP="0031391C">
      <w:r>
        <w:rPr>
          <w:b/>
        </w:rPr>
        <w:t xml:space="preserve">FALL </w:t>
      </w:r>
      <w:r w:rsidRPr="00FC1414">
        <w:rPr>
          <w:b/>
        </w:rPr>
        <w:t>WEEKEND—NO CLASS</w:t>
      </w:r>
    </w:p>
    <w:p w14:paraId="3DD49AD5" w14:textId="77777777" w:rsidR="0031391C" w:rsidRDefault="0031391C" w:rsidP="0031391C"/>
    <w:p w14:paraId="1A76B740" w14:textId="0413B51A" w:rsidR="00AF60D5" w:rsidRDefault="0031391C" w:rsidP="001743DC">
      <w:r>
        <w:t>10/15</w:t>
      </w:r>
    </w:p>
    <w:p w14:paraId="6AC9A1F3" w14:textId="77777777" w:rsidR="00FC1414" w:rsidRPr="00134348" w:rsidRDefault="00FC1414" w:rsidP="00FC1414">
      <w:pPr>
        <w:rPr>
          <w:u w:val="single"/>
        </w:rPr>
      </w:pPr>
      <w:r>
        <w:rPr>
          <w:u w:val="single"/>
        </w:rPr>
        <w:t>Interpersonal Relations</w:t>
      </w:r>
    </w:p>
    <w:p w14:paraId="5456E169" w14:textId="77777777" w:rsidR="00FC1414" w:rsidRPr="00ED7D61" w:rsidRDefault="00FC1414" w:rsidP="00FC1414">
      <w:r w:rsidRPr="00ED7D61">
        <w:t>Mary Ward Brown, “A New Life”</w:t>
      </w:r>
      <w:r w:rsidRPr="00ED7D61">
        <w:tab/>
      </w:r>
      <w:r w:rsidRPr="00ED7D61">
        <w:tab/>
      </w:r>
      <w:r w:rsidRPr="00ED7D61">
        <w:tab/>
      </w:r>
      <w:r w:rsidRPr="00ED7D61">
        <w:tab/>
      </w:r>
      <w:r w:rsidRPr="00ED7D61">
        <w:rPr>
          <w:i/>
        </w:rPr>
        <w:t>God</w:t>
      </w:r>
      <w:r w:rsidRPr="00ED7D61">
        <w:t>, 22-34</w:t>
      </w:r>
    </w:p>
    <w:p w14:paraId="241255FC" w14:textId="77777777" w:rsidR="00FC1414" w:rsidRPr="00ED7D61" w:rsidRDefault="00FC1414" w:rsidP="00FC1414">
      <w:pPr>
        <w:pStyle w:val="Header"/>
        <w:tabs>
          <w:tab w:val="clear" w:pos="4320"/>
          <w:tab w:val="clear" w:pos="8640"/>
        </w:tabs>
      </w:pPr>
      <w:r w:rsidRPr="00ED7D61">
        <w:t>Doris Betts, “The Ugliest Pilgrim”</w:t>
      </w:r>
      <w:r w:rsidRPr="00ED7D61">
        <w:tab/>
      </w:r>
      <w:r w:rsidRPr="00ED7D61">
        <w:tab/>
      </w:r>
      <w:r w:rsidRPr="00ED7D61">
        <w:tab/>
      </w:r>
      <w:r w:rsidRPr="00ED7D61">
        <w:tab/>
        <w:t>OCRA</w:t>
      </w:r>
    </w:p>
    <w:p w14:paraId="6E795A0B" w14:textId="77777777" w:rsidR="00FC1414" w:rsidRDefault="00FC1414" w:rsidP="00FC1414">
      <w:pPr>
        <w:pStyle w:val="Header"/>
        <w:tabs>
          <w:tab w:val="clear" w:pos="4320"/>
          <w:tab w:val="clear" w:pos="8640"/>
        </w:tabs>
      </w:pPr>
      <w:r w:rsidRPr="00ED7D61">
        <w:t>Bernard Malamud, “Idiots First”</w:t>
      </w:r>
      <w:r w:rsidRPr="00ED7D61">
        <w:tab/>
      </w:r>
      <w:r w:rsidRPr="00ED7D61">
        <w:tab/>
      </w:r>
      <w:r w:rsidRPr="00ED7D61">
        <w:tab/>
      </w:r>
      <w:r w:rsidRPr="00ED7D61">
        <w:tab/>
      </w:r>
      <w:r w:rsidRPr="00ED7D61">
        <w:rPr>
          <w:i/>
        </w:rPr>
        <w:t>God</w:t>
      </w:r>
      <w:r w:rsidRPr="00ED7D61">
        <w:t>, 128-136</w:t>
      </w:r>
    </w:p>
    <w:p w14:paraId="575379EB" w14:textId="77777777" w:rsidR="001731A4" w:rsidRDefault="001731A4" w:rsidP="00FC1414">
      <w:pPr>
        <w:pStyle w:val="Header"/>
        <w:tabs>
          <w:tab w:val="clear" w:pos="4320"/>
          <w:tab w:val="clear" w:pos="8640"/>
        </w:tabs>
      </w:pPr>
    </w:p>
    <w:p w14:paraId="1596FB4D" w14:textId="77777777" w:rsidR="001731A4" w:rsidRDefault="001731A4" w:rsidP="001731A4">
      <w:r>
        <w:t>10/17</w:t>
      </w:r>
    </w:p>
    <w:p w14:paraId="5C3378A9" w14:textId="77777777" w:rsidR="001731A4" w:rsidRPr="00307E47" w:rsidRDefault="001731A4" w:rsidP="001731A4">
      <w:pPr>
        <w:rPr>
          <w:b/>
        </w:rPr>
      </w:pPr>
      <w:r w:rsidRPr="00307E47">
        <w:rPr>
          <w:b/>
        </w:rPr>
        <w:t>NO CLASS</w:t>
      </w:r>
    </w:p>
    <w:p w14:paraId="387903E3" w14:textId="77777777" w:rsidR="001731A4" w:rsidRDefault="001731A4" w:rsidP="00FC1414">
      <w:pPr>
        <w:pStyle w:val="Header"/>
        <w:tabs>
          <w:tab w:val="clear" w:pos="4320"/>
          <w:tab w:val="clear" w:pos="8640"/>
        </w:tabs>
      </w:pPr>
    </w:p>
    <w:p w14:paraId="4AA2ABA6" w14:textId="10E80659" w:rsidR="00AF60D5" w:rsidRDefault="001731A4" w:rsidP="001743DC">
      <w:r>
        <w:t>10/20</w:t>
      </w:r>
    </w:p>
    <w:p w14:paraId="65877E69" w14:textId="77777777" w:rsidR="00FC1414" w:rsidRPr="00134348" w:rsidRDefault="00FC1414" w:rsidP="00FC1414">
      <w:pPr>
        <w:rPr>
          <w:u w:val="single"/>
        </w:rPr>
      </w:pPr>
      <w:r>
        <w:rPr>
          <w:u w:val="single"/>
        </w:rPr>
        <w:t>Interpersonal Relations</w:t>
      </w:r>
    </w:p>
    <w:p w14:paraId="1A09819A" w14:textId="77777777" w:rsidR="00FC1414" w:rsidRPr="00ED7D61" w:rsidRDefault="00FC1414" w:rsidP="00FC1414">
      <w:r w:rsidRPr="00ED7D61">
        <w:t>Isaac Bashevis Singer, “A Piece of Advice”</w:t>
      </w:r>
      <w:r w:rsidRPr="00ED7D61">
        <w:tab/>
      </w:r>
      <w:r w:rsidRPr="00ED7D61">
        <w:tab/>
      </w:r>
      <w:r w:rsidRPr="00ED7D61">
        <w:tab/>
        <w:t>OCRA</w:t>
      </w:r>
    </w:p>
    <w:p w14:paraId="79BDA34B" w14:textId="77777777" w:rsidR="00FC1414" w:rsidRPr="00ED7D61" w:rsidRDefault="00FC1414" w:rsidP="00FC1414">
      <w:r>
        <w:t>Flanner O’Connor, “</w:t>
      </w:r>
      <w:r w:rsidRPr="00ED7D61">
        <w:t>Revelation</w:t>
      </w:r>
      <w:r>
        <w:t>”</w:t>
      </w:r>
      <w:r>
        <w:tab/>
      </w:r>
      <w:r>
        <w:tab/>
      </w:r>
      <w:r>
        <w:tab/>
      </w:r>
      <w:r>
        <w:tab/>
        <w:t>OCRA</w:t>
      </w:r>
    </w:p>
    <w:p w14:paraId="7B2E76D8" w14:textId="77777777" w:rsidR="00FC1414" w:rsidRDefault="00FC1414" w:rsidP="00FC1414">
      <w:r w:rsidRPr="00ED7D61">
        <w:t>Allen Hoffman, “Building Blocks”</w:t>
      </w:r>
      <w:r w:rsidRPr="00ED7D61">
        <w:tab/>
      </w:r>
      <w:r w:rsidRPr="00ED7D61">
        <w:tab/>
      </w:r>
      <w:r w:rsidRPr="00ED7D61">
        <w:tab/>
      </w:r>
      <w:r w:rsidRPr="00ED7D61">
        <w:tab/>
        <w:t>OCRA</w:t>
      </w:r>
    </w:p>
    <w:p w14:paraId="59B855D7" w14:textId="77777777" w:rsidR="00FC1414" w:rsidRDefault="00FC1414" w:rsidP="001743DC"/>
    <w:p w14:paraId="0FC206CE" w14:textId="5F3B3EBB" w:rsidR="00FC1414" w:rsidRDefault="001731A4" w:rsidP="001743DC">
      <w:r>
        <w:t>10/22</w:t>
      </w:r>
    </w:p>
    <w:p w14:paraId="2A391010" w14:textId="77777777" w:rsidR="00FC1414" w:rsidRDefault="00FC1414" w:rsidP="00FC1414">
      <w:pPr>
        <w:rPr>
          <w:u w:val="single"/>
        </w:rPr>
      </w:pPr>
      <w:r>
        <w:rPr>
          <w:u w:val="single"/>
        </w:rPr>
        <w:t>Families</w:t>
      </w:r>
    </w:p>
    <w:p w14:paraId="6A29F50D" w14:textId="77777777" w:rsidR="00FC1414" w:rsidRPr="00ED7D61" w:rsidRDefault="00FC1414" w:rsidP="00FC1414">
      <w:r w:rsidRPr="00ED7D61">
        <w:t>Flannery O’Connor, “Parker’s Back”</w:t>
      </w:r>
      <w:r w:rsidRPr="00ED7D61">
        <w:tab/>
      </w:r>
      <w:r w:rsidRPr="00ED7D61">
        <w:tab/>
      </w:r>
      <w:r w:rsidRPr="00ED7D61">
        <w:tab/>
      </w:r>
      <w:r w:rsidRPr="00ED7D61">
        <w:tab/>
      </w:r>
      <w:r w:rsidRPr="00ED7D61">
        <w:rPr>
          <w:i/>
        </w:rPr>
        <w:t>God</w:t>
      </w:r>
      <w:r w:rsidRPr="00ED7D61">
        <w:t>, 167-185</w:t>
      </w:r>
    </w:p>
    <w:p w14:paraId="66AAD940" w14:textId="77777777" w:rsidR="00FC1414" w:rsidRPr="00ED7D61" w:rsidRDefault="00FC1414" w:rsidP="00FC1414">
      <w:r w:rsidRPr="00ED7D61">
        <w:t>John Updike, “Made in Heaven”</w:t>
      </w:r>
      <w:r w:rsidRPr="00ED7D61">
        <w:tab/>
      </w:r>
      <w:r w:rsidRPr="00ED7D61">
        <w:tab/>
      </w:r>
      <w:r w:rsidRPr="00ED7D61">
        <w:tab/>
      </w:r>
      <w:r w:rsidRPr="00ED7D61">
        <w:tab/>
      </w:r>
      <w:r w:rsidRPr="00ED7D61">
        <w:rPr>
          <w:i/>
        </w:rPr>
        <w:t>God</w:t>
      </w:r>
      <w:r w:rsidRPr="00ED7D61">
        <w:t>, 344-356</w:t>
      </w:r>
    </w:p>
    <w:p w14:paraId="218BBD51" w14:textId="6D0BC9E1" w:rsidR="00FC1414" w:rsidRDefault="00FC1414" w:rsidP="001743DC">
      <w:r w:rsidRPr="00ED7D61">
        <w:t>Jessamyn West, “Music on the Muscatatuck”</w:t>
      </w:r>
      <w:r w:rsidRPr="00ED7D61">
        <w:tab/>
      </w:r>
      <w:r w:rsidRPr="00ED7D61">
        <w:tab/>
      </w:r>
      <w:r w:rsidRPr="00ED7D61">
        <w:rPr>
          <w:i/>
        </w:rPr>
        <w:t>Faith</w:t>
      </w:r>
      <w:r w:rsidRPr="00ED7D61">
        <w:t>, 277-289</w:t>
      </w:r>
    </w:p>
    <w:p w14:paraId="76BD8543" w14:textId="77777777" w:rsidR="00AF60D5" w:rsidRDefault="00AF60D5" w:rsidP="001743DC"/>
    <w:p w14:paraId="7EE26937" w14:textId="77777777" w:rsidR="001731A4" w:rsidRDefault="001731A4" w:rsidP="001743DC"/>
    <w:p w14:paraId="4EEB68A7" w14:textId="77777777" w:rsidR="001731A4" w:rsidRDefault="001731A4" w:rsidP="001743DC"/>
    <w:p w14:paraId="381AAA4E" w14:textId="77777777" w:rsidR="001731A4" w:rsidRDefault="001731A4" w:rsidP="001743DC"/>
    <w:p w14:paraId="720451CB" w14:textId="77777777" w:rsidR="001731A4" w:rsidRDefault="001731A4" w:rsidP="001743DC"/>
    <w:p w14:paraId="3D85060E" w14:textId="0CA59B15" w:rsidR="00AF60D5" w:rsidRDefault="00AF60D5" w:rsidP="001743DC">
      <w:r>
        <w:t>10/2</w:t>
      </w:r>
      <w:r w:rsidR="001731A4">
        <w:t>4</w:t>
      </w:r>
    </w:p>
    <w:p w14:paraId="149FD884" w14:textId="77777777" w:rsidR="00FC1414" w:rsidRPr="00134348" w:rsidRDefault="00FC1414" w:rsidP="00FC1414">
      <w:pPr>
        <w:rPr>
          <w:u w:val="single"/>
        </w:rPr>
      </w:pPr>
      <w:r>
        <w:rPr>
          <w:u w:val="single"/>
        </w:rPr>
        <w:t>Families</w:t>
      </w:r>
    </w:p>
    <w:p w14:paraId="53420F3A" w14:textId="77777777" w:rsidR="00FC1414" w:rsidRDefault="00FC1414" w:rsidP="00FC1414">
      <w:r w:rsidRPr="00ED7D61">
        <w:t>James Baldwin, “Exodus”</w:t>
      </w:r>
      <w:r w:rsidRPr="00ED7D61">
        <w:tab/>
      </w:r>
      <w:r w:rsidRPr="00ED7D61">
        <w:tab/>
      </w:r>
      <w:r w:rsidRPr="00ED7D61">
        <w:tab/>
      </w:r>
      <w:r w:rsidRPr="00ED7D61">
        <w:tab/>
      </w:r>
      <w:r w:rsidRPr="00ED7D61">
        <w:tab/>
      </w:r>
      <w:r w:rsidRPr="00ED7D61">
        <w:rPr>
          <w:i/>
        </w:rPr>
        <w:t>God</w:t>
      </w:r>
      <w:r w:rsidRPr="00ED7D61">
        <w:t>, 1-7</w:t>
      </w:r>
    </w:p>
    <w:p w14:paraId="284F04A8" w14:textId="77777777" w:rsidR="00FC1414" w:rsidRPr="00ED7D61" w:rsidRDefault="00FC1414" w:rsidP="00FC1414">
      <w:r w:rsidRPr="00ED7D61">
        <w:t>Peris Knobbe, “Here I Am”</w:t>
      </w:r>
      <w:r w:rsidRPr="00ED7D61">
        <w:tab/>
      </w:r>
      <w:r w:rsidRPr="00ED7D61">
        <w:tab/>
      </w:r>
      <w:r w:rsidRPr="00ED7D61">
        <w:tab/>
      </w:r>
      <w:r w:rsidRPr="00ED7D61">
        <w:tab/>
      </w:r>
      <w:r w:rsidRPr="00ED7D61">
        <w:tab/>
        <w:t>OCRA</w:t>
      </w:r>
    </w:p>
    <w:p w14:paraId="4757F6B2" w14:textId="0FE727FA" w:rsidR="00FC1414" w:rsidRDefault="00FC1414" w:rsidP="001743DC">
      <w:r w:rsidRPr="00ED7D61">
        <w:t>Robert Olen Butler, “Mr. Green”</w:t>
      </w:r>
      <w:r w:rsidRPr="00ED7D61">
        <w:tab/>
      </w:r>
      <w:r w:rsidRPr="00ED7D61">
        <w:tab/>
      </w:r>
      <w:r w:rsidRPr="00ED7D61">
        <w:tab/>
      </w:r>
      <w:r w:rsidRPr="00ED7D61">
        <w:tab/>
        <w:t>OCRA</w:t>
      </w:r>
    </w:p>
    <w:p w14:paraId="33462619" w14:textId="77777777" w:rsidR="00AF60D5" w:rsidRDefault="00AF60D5" w:rsidP="001743DC"/>
    <w:p w14:paraId="4900EA69" w14:textId="24021D01" w:rsidR="00AF60D5" w:rsidRDefault="00AF60D5" w:rsidP="001743DC">
      <w:r>
        <w:t>10/2</w:t>
      </w:r>
      <w:r w:rsidR="001731A4">
        <w:t>7</w:t>
      </w:r>
    </w:p>
    <w:p w14:paraId="440518AC" w14:textId="77777777" w:rsidR="00FC1414" w:rsidRPr="00134348" w:rsidRDefault="00FC1414" w:rsidP="00FC1414">
      <w:pPr>
        <w:rPr>
          <w:u w:val="single"/>
        </w:rPr>
      </w:pPr>
      <w:r>
        <w:rPr>
          <w:u w:val="single"/>
        </w:rPr>
        <w:t>Families</w:t>
      </w:r>
    </w:p>
    <w:p w14:paraId="12904A64" w14:textId="77777777" w:rsidR="00FC1414" w:rsidRPr="00ED7D61" w:rsidRDefault="00FC1414" w:rsidP="00FC1414">
      <w:r w:rsidRPr="00ED7D61">
        <w:t>James Baldwin, “Notes of a Native Son”</w:t>
      </w:r>
      <w:r w:rsidRPr="00ED7D61">
        <w:tab/>
      </w:r>
      <w:r w:rsidRPr="00ED7D61">
        <w:tab/>
      </w:r>
      <w:r w:rsidRPr="00ED7D61">
        <w:tab/>
        <w:t>OCRA</w:t>
      </w:r>
    </w:p>
    <w:p w14:paraId="448291E1" w14:textId="77777777" w:rsidR="00FC1414" w:rsidRPr="00ED7D61" w:rsidRDefault="00FC1414" w:rsidP="00FC1414">
      <w:r w:rsidRPr="00ED7D61">
        <w:t>Rebecca Goldstein, “Rabbinical Eyes”</w:t>
      </w:r>
      <w:r w:rsidRPr="00ED7D61">
        <w:tab/>
      </w:r>
      <w:r w:rsidRPr="00ED7D61">
        <w:tab/>
      </w:r>
      <w:r w:rsidRPr="00ED7D61">
        <w:tab/>
        <w:t xml:space="preserve">OCRA </w:t>
      </w:r>
    </w:p>
    <w:p w14:paraId="60233D60" w14:textId="77777777" w:rsidR="00FC1414" w:rsidRDefault="00FC1414" w:rsidP="00FC1414">
      <w:r w:rsidRPr="00ED7D61">
        <w:t>Savion Liebrecht, “Apples from the Desert”</w:t>
      </w:r>
      <w:r w:rsidRPr="00ED7D61">
        <w:tab/>
      </w:r>
      <w:r w:rsidRPr="00ED7D61">
        <w:tab/>
      </w:r>
      <w:r>
        <w:tab/>
      </w:r>
      <w:r w:rsidRPr="00ED7D61">
        <w:t xml:space="preserve">OCRA </w:t>
      </w:r>
    </w:p>
    <w:p w14:paraId="4C259A0C" w14:textId="77777777" w:rsidR="00AF60D5" w:rsidRDefault="00AF60D5" w:rsidP="001743DC"/>
    <w:p w14:paraId="0F5C6187" w14:textId="51392B98" w:rsidR="00AF60D5" w:rsidRDefault="001731A4" w:rsidP="001743DC">
      <w:r>
        <w:t>10/29</w:t>
      </w:r>
    </w:p>
    <w:p w14:paraId="20FD2A0E" w14:textId="77777777" w:rsidR="00FC1414" w:rsidRPr="00134348" w:rsidRDefault="00FC1414" w:rsidP="00FC1414">
      <w:pPr>
        <w:rPr>
          <w:u w:val="single"/>
        </w:rPr>
      </w:pPr>
      <w:r w:rsidRPr="00134348">
        <w:rPr>
          <w:u w:val="single"/>
        </w:rPr>
        <w:t>Families</w:t>
      </w:r>
    </w:p>
    <w:p w14:paraId="2B430CF4" w14:textId="77777777" w:rsidR="00FC1414" w:rsidRDefault="00FC1414" w:rsidP="00FC1414">
      <w:r w:rsidRPr="00ED7D61">
        <w:t>Max Apple, “The Jew of Home Depot”</w:t>
      </w:r>
      <w:r w:rsidRPr="00ED7D61">
        <w:tab/>
      </w:r>
      <w:r w:rsidRPr="00ED7D61">
        <w:tab/>
      </w:r>
      <w:r w:rsidRPr="00ED7D61">
        <w:tab/>
        <w:t>OCRA</w:t>
      </w:r>
    </w:p>
    <w:p w14:paraId="4654AEC4" w14:textId="77777777" w:rsidR="00FC1414" w:rsidRDefault="00FC1414" w:rsidP="00FC1414">
      <w:r>
        <w:t>Suzanne Rivecca, “Very Special Victims”</w:t>
      </w:r>
      <w:r>
        <w:tab/>
      </w:r>
      <w:r>
        <w:tab/>
      </w:r>
      <w:r>
        <w:tab/>
        <w:t>OCRA</w:t>
      </w:r>
    </w:p>
    <w:p w14:paraId="14E14412" w14:textId="5ED31D6D" w:rsidR="00FC1414" w:rsidRDefault="00FC1414" w:rsidP="001743DC">
      <w:r>
        <w:t>Mohammed Naseehu Ali, “The Manhood Test”</w:t>
      </w:r>
      <w:r>
        <w:tab/>
      </w:r>
      <w:r>
        <w:tab/>
        <w:t>OCRA</w:t>
      </w:r>
    </w:p>
    <w:p w14:paraId="66163D33" w14:textId="77777777" w:rsidR="00AF60D5" w:rsidRDefault="00AF60D5" w:rsidP="001743DC"/>
    <w:p w14:paraId="15828780" w14:textId="4FF5C61A" w:rsidR="00AF60D5" w:rsidRDefault="001731A4" w:rsidP="001743DC">
      <w:r>
        <w:t>10/31</w:t>
      </w:r>
    </w:p>
    <w:p w14:paraId="40CA8518" w14:textId="77777777" w:rsidR="00FC1414" w:rsidRPr="00134348" w:rsidRDefault="00FC1414" w:rsidP="00FC1414">
      <w:pPr>
        <w:rPr>
          <w:u w:val="single"/>
        </w:rPr>
      </w:pPr>
      <w:r w:rsidRPr="00134348">
        <w:rPr>
          <w:u w:val="single"/>
        </w:rPr>
        <w:t>Families</w:t>
      </w:r>
    </w:p>
    <w:p w14:paraId="3460D28B" w14:textId="77777777" w:rsidR="00FC1414" w:rsidRDefault="00FC1414" w:rsidP="00FC1414">
      <w:r w:rsidRPr="00ED7D61">
        <w:t>Allegra Goodman, “The Family Markowitz”</w:t>
      </w:r>
      <w:r w:rsidRPr="00ED7D61">
        <w:tab/>
      </w:r>
      <w:r w:rsidRPr="00ED7D61">
        <w:tab/>
      </w:r>
      <w:r>
        <w:tab/>
      </w:r>
      <w:r w:rsidRPr="00ED7D61">
        <w:t xml:space="preserve">OCRA </w:t>
      </w:r>
    </w:p>
    <w:p w14:paraId="0179FCC3" w14:textId="77777777" w:rsidR="00FC1414" w:rsidRDefault="00FC1414" w:rsidP="00FC1414">
      <w:r w:rsidRPr="003D09C8">
        <w:rPr>
          <w:bCs/>
          <w:color w:val="424242"/>
        </w:rPr>
        <w:t>André</w:t>
      </w:r>
      <w:r>
        <w:t xml:space="preserve"> Aciman, “The Last Seder”</w:t>
      </w:r>
      <w:r>
        <w:tab/>
      </w:r>
      <w:r>
        <w:tab/>
      </w:r>
      <w:r>
        <w:tab/>
      </w:r>
      <w:r>
        <w:tab/>
        <w:t>OCRA</w:t>
      </w:r>
    </w:p>
    <w:p w14:paraId="641CD2A9" w14:textId="5051A861" w:rsidR="00FC1414" w:rsidRDefault="00FC1414" w:rsidP="001743DC">
      <w:r w:rsidRPr="00ED7D61">
        <w:t>Caroly B</w:t>
      </w:r>
      <w:r>
        <w:t>ly, “After the Baptism”</w:t>
      </w:r>
      <w:r>
        <w:tab/>
      </w:r>
      <w:r>
        <w:tab/>
      </w:r>
      <w:r>
        <w:tab/>
      </w:r>
      <w:r>
        <w:tab/>
        <w:t>OCRA</w:t>
      </w:r>
    </w:p>
    <w:p w14:paraId="4B94ED20" w14:textId="77777777" w:rsidR="00AF60D5" w:rsidRDefault="00AF60D5" w:rsidP="001743DC"/>
    <w:p w14:paraId="2DCA02F2" w14:textId="63A4A48F" w:rsidR="00AF60D5" w:rsidRDefault="001731A4" w:rsidP="001743DC">
      <w:r>
        <w:t>11/3</w:t>
      </w:r>
    </w:p>
    <w:p w14:paraId="37609E5A" w14:textId="77777777" w:rsidR="00FC1414" w:rsidRPr="00134348" w:rsidRDefault="00FC1414" w:rsidP="00FC1414">
      <w:pPr>
        <w:rPr>
          <w:u w:val="single"/>
        </w:rPr>
      </w:pPr>
      <w:r w:rsidRPr="00134348">
        <w:rPr>
          <w:u w:val="single"/>
        </w:rPr>
        <w:t>Families</w:t>
      </w:r>
    </w:p>
    <w:p w14:paraId="10A7A4B6" w14:textId="77777777" w:rsidR="00FC1414" w:rsidRPr="00ED7D61" w:rsidRDefault="00FC1414" w:rsidP="00FC1414">
      <w:r>
        <w:t>Anne Tyler, “Saint Maybe”</w:t>
      </w:r>
      <w:r w:rsidRPr="00ED7D61">
        <w:rPr>
          <w:i/>
        </w:rPr>
        <w:tab/>
      </w:r>
      <w:r w:rsidRPr="00ED7D61">
        <w:rPr>
          <w:i/>
        </w:rPr>
        <w:tab/>
      </w:r>
      <w:r w:rsidRPr="00ED7D61">
        <w:rPr>
          <w:i/>
        </w:rPr>
        <w:tab/>
      </w:r>
      <w:r w:rsidRPr="00ED7D61">
        <w:rPr>
          <w:i/>
        </w:rPr>
        <w:tab/>
      </w:r>
      <w:r>
        <w:rPr>
          <w:i/>
        </w:rPr>
        <w:tab/>
      </w:r>
      <w:r w:rsidRPr="00ED7D61">
        <w:t>OCRA</w:t>
      </w:r>
    </w:p>
    <w:p w14:paraId="0A668E92" w14:textId="77777777" w:rsidR="00FC1414" w:rsidRDefault="00FC1414" w:rsidP="00FC1414">
      <w:r w:rsidRPr="00ED7D61">
        <w:t>Hanif Kureishi, “My Son the Fanatic”</w:t>
      </w:r>
      <w:r w:rsidRPr="00ED7D61">
        <w:tab/>
      </w:r>
      <w:r w:rsidRPr="00ED7D61">
        <w:tab/>
      </w:r>
      <w:r w:rsidRPr="00ED7D61">
        <w:tab/>
      </w:r>
      <w:r w:rsidRPr="00ED7D61">
        <w:rPr>
          <w:i/>
        </w:rPr>
        <w:t>Faith</w:t>
      </w:r>
      <w:r w:rsidRPr="00ED7D61">
        <w:t>, 67-76</w:t>
      </w:r>
    </w:p>
    <w:p w14:paraId="67B57544" w14:textId="612E87FC" w:rsidR="00FC1414" w:rsidRDefault="00FC1414" w:rsidP="001743DC">
      <w:r>
        <w:t>Tova Reich, “The Third Generation”</w:t>
      </w:r>
      <w:r>
        <w:tab/>
      </w:r>
      <w:r>
        <w:tab/>
      </w:r>
      <w:r>
        <w:tab/>
      </w:r>
      <w:r>
        <w:tab/>
      </w:r>
      <w:r>
        <w:rPr>
          <w:i/>
        </w:rPr>
        <w:t>Faith</w:t>
      </w:r>
      <w:r>
        <w:t>, 169-188</w:t>
      </w:r>
    </w:p>
    <w:p w14:paraId="39DFCCE4" w14:textId="77777777" w:rsidR="00AF60D5" w:rsidRDefault="00AF60D5" w:rsidP="001743DC"/>
    <w:p w14:paraId="50FB7643" w14:textId="33987983" w:rsidR="00AF60D5" w:rsidRDefault="001731A4" w:rsidP="001743DC">
      <w:r>
        <w:t>11/5</w:t>
      </w:r>
    </w:p>
    <w:p w14:paraId="653293C2" w14:textId="77777777" w:rsidR="00FC1414" w:rsidRPr="00617B67" w:rsidRDefault="00FC1414" w:rsidP="00FC1414">
      <w:pPr>
        <w:rPr>
          <w:u w:val="single"/>
        </w:rPr>
      </w:pPr>
      <w:r w:rsidRPr="00617B67">
        <w:rPr>
          <w:u w:val="single"/>
        </w:rPr>
        <w:t>Families</w:t>
      </w:r>
    </w:p>
    <w:p w14:paraId="605B5CFB" w14:textId="77777777" w:rsidR="00FC1414" w:rsidRDefault="00FC1414" w:rsidP="00FC1414">
      <w:r w:rsidRPr="00ED7D61">
        <w:t xml:space="preserve">Marsha Lee Berkman, “Deeds of Love and Rage”  </w:t>
      </w:r>
      <w:r w:rsidRPr="00ED7D61">
        <w:tab/>
      </w:r>
      <w:r w:rsidRPr="00ED7D61">
        <w:tab/>
        <w:t>OCRA</w:t>
      </w:r>
    </w:p>
    <w:p w14:paraId="1312C4A1" w14:textId="77777777" w:rsidR="002B3FE6" w:rsidRDefault="00FC1414" w:rsidP="001743DC">
      <w:r w:rsidRPr="00ED7D61">
        <w:t>Mira Magen, “Gerba Daisies at Half-Price</w:t>
      </w:r>
      <w:r w:rsidRPr="00ED7D61">
        <w:tab/>
      </w:r>
      <w:r w:rsidRPr="00ED7D61">
        <w:tab/>
      </w:r>
      <w:r w:rsidRPr="00ED7D61">
        <w:tab/>
        <w:t>OCRA</w:t>
      </w:r>
    </w:p>
    <w:p w14:paraId="5123CB14" w14:textId="63E1CAEC" w:rsidR="00FC1414" w:rsidRDefault="002B3FE6" w:rsidP="001743DC">
      <w:r>
        <w:t>Bernard Malamud, “The Silver Crown”</w:t>
      </w:r>
      <w:r>
        <w:tab/>
      </w:r>
      <w:r>
        <w:tab/>
      </w:r>
      <w:r>
        <w:tab/>
        <w:t>OCRA</w:t>
      </w:r>
      <w:r w:rsidR="00FC1414" w:rsidRPr="00ED7D61">
        <w:t xml:space="preserve"> </w:t>
      </w:r>
    </w:p>
    <w:p w14:paraId="5F83B8BC" w14:textId="77777777" w:rsidR="00033463" w:rsidRDefault="00033463" w:rsidP="001743DC"/>
    <w:p w14:paraId="5B52FF2E" w14:textId="1A4E3724" w:rsidR="00033463" w:rsidRDefault="00033463" w:rsidP="001743DC">
      <w:r>
        <w:t>11/7</w:t>
      </w:r>
    </w:p>
    <w:p w14:paraId="1A145D5B" w14:textId="5773DD66" w:rsidR="00033463" w:rsidRDefault="00033463" w:rsidP="001743DC">
      <w:r>
        <w:t>B. Wongar, “Babaru, The Family”</w:t>
      </w:r>
      <w:r>
        <w:tab/>
      </w:r>
      <w:r>
        <w:tab/>
      </w:r>
      <w:r>
        <w:tab/>
      </w:r>
      <w:r>
        <w:tab/>
        <w:t>OCRA</w:t>
      </w:r>
    </w:p>
    <w:p w14:paraId="13017497" w14:textId="5FFA4845" w:rsidR="00033463" w:rsidRDefault="00033463" w:rsidP="001743DC">
      <w:r>
        <w:t>Mark Mirsky, “Memory Candle”</w:t>
      </w:r>
      <w:r>
        <w:tab/>
      </w:r>
      <w:r>
        <w:tab/>
      </w:r>
      <w:r>
        <w:tab/>
      </w:r>
      <w:r>
        <w:tab/>
        <w:t>OCRA</w:t>
      </w:r>
    </w:p>
    <w:p w14:paraId="64854877" w14:textId="6839F903" w:rsidR="002B3FE6" w:rsidRDefault="002B3FE6" w:rsidP="001743DC">
      <w:r w:rsidRPr="00ED7D61">
        <w:t>Frederick Buechner, “T</w:t>
      </w:r>
      <w:r>
        <w:t>he Dwarves in the Stable”</w:t>
      </w:r>
      <w:r>
        <w:tab/>
      </w:r>
      <w:r>
        <w:tab/>
        <w:t>OCRA</w:t>
      </w:r>
    </w:p>
    <w:p w14:paraId="48361C2F" w14:textId="77777777" w:rsidR="00307E47" w:rsidRDefault="00307E47" w:rsidP="001743DC"/>
    <w:p w14:paraId="5EE40885" w14:textId="568FA397" w:rsidR="00307E47" w:rsidRDefault="00033463" w:rsidP="001743DC">
      <w:r>
        <w:t>11/10</w:t>
      </w:r>
    </w:p>
    <w:p w14:paraId="55534989" w14:textId="77777777" w:rsidR="00307E47" w:rsidRPr="00617B67" w:rsidRDefault="00307E47" w:rsidP="00307E47">
      <w:pPr>
        <w:rPr>
          <w:u w:val="single"/>
        </w:rPr>
      </w:pPr>
      <w:r>
        <w:rPr>
          <w:u w:val="single"/>
        </w:rPr>
        <w:t>Families</w:t>
      </w:r>
    </w:p>
    <w:p w14:paraId="7738EA47" w14:textId="77777777" w:rsidR="00307E47" w:rsidRDefault="00307E47" w:rsidP="00307E47">
      <w:r>
        <w:t>Andre Dubus, “A Father’s Story”</w:t>
      </w:r>
      <w:r>
        <w:tab/>
      </w:r>
      <w:r>
        <w:tab/>
      </w:r>
      <w:r>
        <w:tab/>
      </w:r>
      <w:r>
        <w:tab/>
      </w:r>
      <w:r>
        <w:rPr>
          <w:i/>
        </w:rPr>
        <w:t>God</w:t>
      </w:r>
      <w:r>
        <w:t>, 35-54</w:t>
      </w:r>
    </w:p>
    <w:p w14:paraId="5D809A01" w14:textId="77777777" w:rsidR="00307E47" w:rsidRDefault="00307E47" w:rsidP="00307E47">
      <w:r>
        <w:t>Oscar Hijuelos, “Christmas 1967”</w:t>
      </w:r>
      <w:r>
        <w:tab/>
      </w:r>
      <w:r>
        <w:tab/>
      </w:r>
      <w:r>
        <w:tab/>
      </w:r>
      <w:r>
        <w:tab/>
        <w:t>OCRA</w:t>
      </w:r>
    </w:p>
    <w:p w14:paraId="29A10E14" w14:textId="2928578B" w:rsidR="00307E47" w:rsidRDefault="00307E47" w:rsidP="00307E47">
      <w:r>
        <w:t>Cynthia Ozick, “Rosa”</w:t>
      </w:r>
      <w:r>
        <w:tab/>
      </w:r>
      <w:r>
        <w:tab/>
      </w:r>
      <w:r>
        <w:tab/>
      </w:r>
      <w:r>
        <w:tab/>
      </w:r>
      <w:r>
        <w:tab/>
      </w:r>
      <w:r>
        <w:rPr>
          <w:i/>
        </w:rPr>
        <w:t>God</w:t>
      </w:r>
      <w:r w:rsidR="00856131">
        <w:t>, 186-</w:t>
      </w:r>
      <w:r>
        <w:t>221</w:t>
      </w:r>
    </w:p>
    <w:p w14:paraId="3D6AFCA8" w14:textId="77777777" w:rsidR="009A0A2D" w:rsidRDefault="009A0A2D" w:rsidP="00307E47"/>
    <w:p w14:paraId="5DDC90DA" w14:textId="19C90880" w:rsidR="00856131" w:rsidRPr="00856131" w:rsidRDefault="00033463" w:rsidP="00307E47">
      <w:r>
        <w:t>11/12</w:t>
      </w:r>
    </w:p>
    <w:p w14:paraId="22BF4E4A" w14:textId="2979404E" w:rsidR="00FC1414" w:rsidRPr="001731A4" w:rsidRDefault="00856131" w:rsidP="00FC1414">
      <w:pPr>
        <w:rPr>
          <w:b/>
        </w:rPr>
      </w:pPr>
      <w:r>
        <w:rPr>
          <w:b/>
        </w:rPr>
        <w:t>Essay #3 due</w:t>
      </w:r>
    </w:p>
    <w:p w14:paraId="0278A33E" w14:textId="77777777" w:rsidR="001731A4" w:rsidRDefault="001731A4" w:rsidP="001743DC"/>
    <w:p w14:paraId="34E8EAD1" w14:textId="19299776" w:rsidR="00A15DCE" w:rsidRDefault="00A15DCE" w:rsidP="001743DC">
      <w:r>
        <w:t>11/</w:t>
      </w:r>
      <w:r w:rsidR="00033463">
        <w:t>14</w:t>
      </w:r>
    </w:p>
    <w:p w14:paraId="0D7E3614" w14:textId="77777777" w:rsidR="00FC1414" w:rsidRPr="00617B67" w:rsidRDefault="00FC1414" w:rsidP="00FC1414">
      <w:pPr>
        <w:rPr>
          <w:u w:val="single"/>
        </w:rPr>
      </w:pPr>
      <w:r w:rsidRPr="00617B67">
        <w:rPr>
          <w:u w:val="single"/>
        </w:rPr>
        <w:t>Clergy</w:t>
      </w:r>
    </w:p>
    <w:p w14:paraId="3DED46DA" w14:textId="77777777" w:rsidR="00FC1414" w:rsidRPr="00F901A0" w:rsidRDefault="00FC1414" w:rsidP="00FC1414">
      <w:r>
        <w:t>Richard Bausch, “Design”</w:t>
      </w:r>
      <w:r>
        <w:tab/>
      </w:r>
      <w:r>
        <w:tab/>
      </w:r>
      <w:r>
        <w:tab/>
      </w:r>
      <w:r>
        <w:tab/>
      </w:r>
      <w:r>
        <w:tab/>
      </w:r>
      <w:r>
        <w:rPr>
          <w:i/>
        </w:rPr>
        <w:t>God</w:t>
      </w:r>
      <w:r>
        <w:t>, 8-21</w:t>
      </w:r>
    </w:p>
    <w:p w14:paraId="52C3EBC4" w14:textId="77777777" w:rsidR="00FC1414" w:rsidRDefault="00FC1414" w:rsidP="00FC1414">
      <w:r>
        <w:t>Isaac Bashevis Singer, “Something Is There”</w:t>
      </w:r>
      <w:r>
        <w:tab/>
      </w:r>
      <w:r>
        <w:tab/>
        <w:t>OCRA</w:t>
      </w:r>
    </w:p>
    <w:p w14:paraId="78C08A15" w14:textId="52EF880F" w:rsidR="00FC1414" w:rsidRDefault="002B3FE6" w:rsidP="001743DC">
      <w:r>
        <w:t>Isaac Bashevis Singer, “I Place My Reliance on No Man</w:t>
      </w:r>
      <w:r w:rsidR="001B7D72">
        <w:t>”</w:t>
      </w:r>
      <w:r>
        <w:tab/>
      </w:r>
      <w:r w:rsidR="00FC1414">
        <w:t>OCRA</w:t>
      </w:r>
    </w:p>
    <w:p w14:paraId="66852B4A" w14:textId="77777777" w:rsidR="00A15DCE" w:rsidRDefault="00A15DCE" w:rsidP="001743DC"/>
    <w:p w14:paraId="6957895F" w14:textId="0A05E4F3" w:rsidR="00A15DCE" w:rsidRDefault="00A15DCE" w:rsidP="001743DC">
      <w:r>
        <w:t>11/1</w:t>
      </w:r>
      <w:r w:rsidR="00033463">
        <w:t>7</w:t>
      </w:r>
    </w:p>
    <w:p w14:paraId="12F3DDF5" w14:textId="77777777" w:rsidR="00FC1414" w:rsidRPr="00617B67" w:rsidRDefault="00FC1414" w:rsidP="00FC1414">
      <w:pPr>
        <w:rPr>
          <w:u w:val="single"/>
        </w:rPr>
      </w:pPr>
      <w:r w:rsidRPr="00617B67">
        <w:rPr>
          <w:u w:val="single"/>
        </w:rPr>
        <w:t>Clergy</w:t>
      </w:r>
    </w:p>
    <w:p w14:paraId="3096CAEF" w14:textId="77777777" w:rsidR="00FC1414" w:rsidRPr="00ED7D61" w:rsidRDefault="00FC1414" w:rsidP="00FC1414">
      <w:r w:rsidRPr="00ED7D61">
        <w:t>Tobias Wolff, “The Missing Person”</w:t>
      </w:r>
      <w:r w:rsidRPr="00ED7D61">
        <w:tab/>
      </w:r>
      <w:r w:rsidRPr="00ED7D61">
        <w:tab/>
      </w:r>
      <w:r w:rsidRPr="00ED7D61">
        <w:tab/>
      </w:r>
      <w:r w:rsidRPr="00ED7D61">
        <w:tab/>
      </w:r>
      <w:r w:rsidRPr="00ED7D61">
        <w:rPr>
          <w:i/>
        </w:rPr>
        <w:t>God</w:t>
      </w:r>
      <w:r w:rsidRPr="00ED7D61">
        <w:t>, 369-394</w:t>
      </w:r>
    </w:p>
    <w:p w14:paraId="23F3FEE1" w14:textId="77777777" w:rsidR="00FC1414" w:rsidRPr="00ED7D61" w:rsidRDefault="00FC1414" w:rsidP="00FC1414">
      <w:r w:rsidRPr="00ED7D61">
        <w:t>Mary Gordon, “The Deacon”</w:t>
      </w:r>
      <w:r w:rsidRPr="00ED7D61">
        <w:tab/>
      </w:r>
      <w:r w:rsidRPr="00ED7D61">
        <w:tab/>
      </w:r>
      <w:r w:rsidRPr="00ED7D61">
        <w:tab/>
      </w:r>
      <w:r w:rsidRPr="00ED7D61">
        <w:tab/>
      </w:r>
      <w:r w:rsidRPr="00ED7D61">
        <w:tab/>
      </w:r>
      <w:r w:rsidRPr="00ED7D61">
        <w:rPr>
          <w:i/>
        </w:rPr>
        <w:t>Faith</w:t>
      </w:r>
      <w:r w:rsidRPr="00ED7D61">
        <w:t>, 20-37</w:t>
      </w:r>
    </w:p>
    <w:p w14:paraId="2A4422B2" w14:textId="3D1AA59D" w:rsidR="00FC1414" w:rsidRPr="00FC1414" w:rsidRDefault="00FC1414" w:rsidP="001743DC">
      <w:r w:rsidRPr="00ED7D61">
        <w:t>Edna O’Brien, “Sister Imelda”</w:t>
      </w:r>
      <w:r w:rsidRPr="00ED7D61">
        <w:tab/>
      </w:r>
      <w:r w:rsidRPr="00ED7D61">
        <w:tab/>
      </w:r>
      <w:r w:rsidRPr="00ED7D61">
        <w:tab/>
      </w:r>
      <w:r w:rsidRPr="00ED7D61">
        <w:tab/>
      </w:r>
      <w:r w:rsidRPr="00ED7D61">
        <w:rPr>
          <w:i/>
        </w:rPr>
        <w:t>Faith</w:t>
      </w:r>
      <w:r>
        <w:t>, 131-149</w:t>
      </w:r>
    </w:p>
    <w:p w14:paraId="5E3DE9BC" w14:textId="77777777" w:rsidR="00A15DCE" w:rsidRDefault="00A15DCE" w:rsidP="001743DC"/>
    <w:p w14:paraId="1E4CA38C" w14:textId="0681B7D6" w:rsidR="00A15DCE" w:rsidRDefault="00033463" w:rsidP="001743DC">
      <w:r>
        <w:t>11/19</w:t>
      </w:r>
    </w:p>
    <w:p w14:paraId="42A07C35" w14:textId="77777777" w:rsidR="00FC1414" w:rsidRPr="00617B67" w:rsidRDefault="00FC1414" w:rsidP="00FC1414">
      <w:pPr>
        <w:rPr>
          <w:u w:val="single"/>
        </w:rPr>
      </w:pPr>
      <w:r w:rsidRPr="00617B67">
        <w:rPr>
          <w:u w:val="single"/>
        </w:rPr>
        <w:t>Clergy</w:t>
      </w:r>
    </w:p>
    <w:p w14:paraId="21C9E196" w14:textId="77777777" w:rsidR="00FC1414" w:rsidRPr="00ED7D61" w:rsidRDefault="00FC1414" w:rsidP="00FC1414">
      <w:r w:rsidRPr="00ED7D61">
        <w:t>J.F. Powers, “Zeal”</w:t>
      </w:r>
      <w:r w:rsidRPr="00ED7D61">
        <w:tab/>
      </w:r>
      <w:r w:rsidRPr="00ED7D61">
        <w:tab/>
      </w:r>
      <w:r w:rsidRPr="00ED7D61">
        <w:tab/>
      </w:r>
      <w:r w:rsidRPr="00ED7D61">
        <w:tab/>
      </w:r>
      <w:r w:rsidRPr="00ED7D61">
        <w:tab/>
      </w:r>
      <w:r w:rsidRPr="00ED7D61">
        <w:tab/>
      </w:r>
      <w:r w:rsidRPr="00ED7D61">
        <w:rPr>
          <w:i/>
        </w:rPr>
        <w:t>God</w:t>
      </w:r>
      <w:r w:rsidRPr="00ED7D61">
        <w:t>, 281-293</w:t>
      </w:r>
    </w:p>
    <w:p w14:paraId="58DFF349" w14:textId="77777777" w:rsidR="00FC1414" w:rsidRDefault="00FC1414" w:rsidP="00FC1414">
      <w:r w:rsidRPr="00ED7D61">
        <w:t>Remy Rougeau, “Cello”</w:t>
      </w:r>
      <w:r w:rsidRPr="00ED7D61">
        <w:tab/>
      </w:r>
      <w:r w:rsidRPr="00ED7D61">
        <w:tab/>
      </w:r>
      <w:r w:rsidRPr="00ED7D61">
        <w:tab/>
      </w:r>
      <w:r w:rsidRPr="00ED7D61">
        <w:tab/>
      </w:r>
      <w:r w:rsidRPr="00ED7D61">
        <w:tab/>
      </w:r>
      <w:r w:rsidRPr="00ED7D61">
        <w:rPr>
          <w:i/>
        </w:rPr>
        <w:t>Faith</w:t>
      </w:r>
      <w:r w:rsidRPr="00ED7D61">
        <w:t>, 189-206</w:t>
      </w:r>
    </w:p>
    <w:p w14:paraId="6F8B0089" w14:textId="3A9D58F4" w:rsidR="00FC1414" w:rsidRDefault="00FC1414" w:rsidP="001743DC">
      <w:r w:rsidRPr="00ED7D61">
        <w:t>James Joyce, “Grace”</w:t>
      </w:r>
      <w:r w:rsidRPr="00ED7D61">
        <w:tab/>
      </w:r>
      <w:r w:rsidRPr="00ED7D61">
        <w:tab/>
      </w:r>
      <w:r w:rsidRPr="00ED7D61">
        <w:tab/>
      </w:r>
      <w:r w:rsidRPr="00ED7D61">
        <w:tab/>
      </w:r>
      <w:r w:rsidRPr="00ED7D61">
        <w:tab/>
      </w:r>
      <w:r w:rsidRPr="00ED7D61">
        <w:tab/>
      </w:r>
      <w:r w:rsidRPr="00ED7D61">
        <w:rPr>
          <w:i/>
        </w:rPr>
        <w:t>God</w:t>
      </w:r>
      <w:r>
        <w:t>, 108-127</w:t>
      </w:r>
    </w:p>
    <w:p w14:paraId="7D2AFB49" w14:textId="77777777" w:rsidR="00A15DCE" w:rsidRDefault="00A15DCE" w:rsidP="001743DC"/>
    <w:p w14:paraId="47944D70" w14:textId="4CF0C15A" w:rsidR="00A15DCE" w:rsidRDefault="00A15DCE" w:rsidP="001743DC">
      <w:r>
        <w:t>11/</w:t>
      </w:r>
      <w:r w:rsidR="00033463">
        <w:t>21</w:t>
      </w:r>
    </w:p>
    <w:p w14:paraId="1DECF8B1" w14:textId="77777777" w:rsidR="00FC1414" w:rsidRPr="00617B67" w:rsidRDefault="00FC1414" w:rsidP="00FC1414">
      <w:pPr>
        <w:rPr>
          <w:u w:val="single"/>
        </w:rPr>
      </w:pPr>
      <w:r w:rsidRPr="00617B67">
        <w:rPr>
          <w:u w:val="single"/>
        </w:rPr>
        <w:t>Clergy</w:t>
      </w:r>
    </w:p>
    <w:p w14:paraId="270D69FB" w14:textId="77777777" w:rsidR="00FC1414" w:rsidRPr="00ED7D61" w:rsidRDefault="00FC1414" w:rsidP="00FC1414">
      <w:r w:rsidRPr="00ED7D61">
        <w:t>Bernard Malamud, “The Magic Barrel”</w:t>
      </w:r>
      <w:r w:rsidRPr="00ED7D61">
        <w:tab/>
      </w:r>
      <w:r w:rsidRPr="00ED7D61">
        <w:tab/>
      </w:r>
      <w:r w:rsidRPr="00ED7D61">
        <w:tab/>
        <w:t>OCRA</w:t>
      </w:r>
    </w:p>
    <w:p w14:paraId="48A78731" w14:textId="77777777" w:rsidR="00FC1414" w:rsidRPr="00ED7D61" w:rsidRDefault="00FC1414" w:rsidP="00FC1414">
      <w:r w:rsidRPr="00ED7D61">
        <w:t>Melvin Bukiet , “The Devil and the Dutchman”</w:t>
      </w:r>
      <w:r w:rsidRPr="00ED7D61">
        <w:tab/>
      </w:r>
      <w:r w:rsidRPr="00ED7D61">
        <w:tab/>
        <w:t>OCRA</w:t>
      </w:r>
    </w:p>
    <w:p w14:paraId="33AD96B5" w14:textId="257B6F47" w:rsidR="00033463" w:rsidRDefault="00FC1414" w:rsidP="001743DC">
      <w:r w:rsidRPr="00ED7D61">
        <w:t>Max Apple,</w:t>
      </w:r>
      <w:r>
        <w:t xml:space="preserve"> “Stabbing an Elephant”</w:t>
      </w:r>
      <w:r>
        <w:tab/>
      </w:r>
      <w:r>
        <w:tab/>
      </w:r>
      <w:r>
        <w:tab/>
      </w:r>
      <w:r>
        <w:tab/>
        <w:t>OCRA</w:t>
      </w:r>
    </w:p>
    <w:p w14:paraId="59FF10D9" w14:textId="77777777" w:rsidR="001731A4" w:rsidRPr="001731A4" w:rsidRDefault="001731A4" w:rsidP="001743DC">
      <w:pPr>
        <w:rPr>
          <w:b/>
        </w:rPr>
      </w:pPr>
    </w:p>
    <w:p w14:paraId="438EBB4D" w14:textId="16ECE5F5" w:rsidR="00A15DCE" w:rsidRDefault="001731A4" w:rsidP="001743DC">
      <w:r>
        <w:t>11/24</w:t>
      </w:r>
    </w:p>
    <w:p w14:paraId="514BDEF6" w14:textId="77777777" w:rsidR="00FC1414" w:rsidRPr="00617B67" w:rsidRDefault="00FC1414" w:rsidP="00FC1414">
      <w:pPr>
        <w:rPr>
          <w:u w:val="single"/>
        </w:rPr>
      </w:pPr>
      <w:r w:rsidRPr="00617B67">
        <w:rPr>
          <w:u w:val="single"/>
        </w:rPr>
        <w:t>Clergy</w:t>
      </w:r>
    </w:p>
    <w:p w14:paraId="55BA37F4" w14:textId="09159BBA" w:rsidR="00FC1414" w:rsidRDefault="009A0A2D" w:rsidP="00FC1414">
      <w:r>
        <w:t>Gail Go</w:t>
      </w:r>
      <w:r w:rsidR="00FC1414" w:rsidRPr="00ED7D61">
        <w:t>dwin, “An Intermediate Stop”</w:t>
      </w:r>
      <w:r w:rsidR="00FC1414" w:rsidRPr="00ED7D61">
        <w:tab/>
      </w:r>
      <w:r w:rsidR="00FC1414" w:rsidRPr="00ED7D61">
        <w:tab/>
      </w:r>
      <w:r w:rsidR="00FC1414" w:rsidRPr="00ED7D61">
        <w:tab/>
        <w:t>OCRA</w:t>
      </w:r>
    </w:p>
    <w:p w14:paraId="6A048C34" w14:textId="045BC0A9" w:rsidR="00E05C5C" w:rsidRPr="00ED7D61" w:rsidRDefault="00E05C5C" w:rsidP="00FC1414">
      <w:r>
        <w:t>John L’Heureux, “Clothing”</w:t>
      </w:r>
      <w:r>
        <w:tab/>
      </w:r>
      <w:r>
        <w:tab/>
      </w:r>
      <w:r>
        <w:tab/>
      </w:r>
      <w:r>
        <w:tab/>
      </w:r>
      <w:r>
        <w:tab/>
        <w:t>OCRA</w:t>
      </w:r>
    </w:p>
    <w:p w14:paraId="1199B89B" w14:textId="247F52C8" w:rsidR="00FC1414" w:rsidRDefault="00FC1414" w:rsidP="001743DC">
      <w:r>
        <w:t>Eileen Pollack, “The Rabbi in the Attic”</w:t>
      </w:r>
      <w:r>
        <w:tab/>
      </w:r>
      <w:r>
        <w:tab/>
      </w:r>
      <w:r>
        <w:tab/>
      </w:r>
      <w:r>
        <w:rPr>
          <w:i/>
        </w:rPr>
        <w:t>God</w:t>
      </w:r>
      <w:r>
        <w:t>, 236-266</w:t>
      </w:r>
    </w:p>
    <w:p w14:paraId="4ACDDD6B" w14:textId="77777777" w:rsidR="001731A4" w:rsidRDefault="001731A4" w:rsidP="001743DC"/>
    <w:p w14:paraId="579666F4" w14:textId="77777777" w:rsidR="001731A4" w:rsidRDefault="001731A4" w:rsidP="001731A4">
      <w:pPr>
        <w:rPr>
          <w:b/>
        </w:rPr>
      </w:pPr>
      <w:r>
        <w:rPr>
          <w:b/>
        </w:rPr>
        <w:t>Thanksgiving Vacation</w:t>
      </w:r>
    </w:p>
    <w:p w14:paraId="56B42258" w14:textId="77777777" w:rsidR="001731A4" w:rsidRDefault="001731A4" w:rsidP="001743DC"/>
    <w:p w14:paraId="107FFF3B" w14:textId="3C971CCF" w:rsidR="00A15DCE" w:rsidRDefault="00307E47" w:rsidP="001743DC">
      <w:r>
        <w:t>12/</w:t>
      </w:r>
      <w:r w:rsidR="001731A4">
        <w:t>1</w:t>
      </w:r>
    </w:p>
    <w:p w14:paraId="333212D8" w14:textId="77777777" w:rsidR="00FC1414" w:rsidRPr="00617B67" w:rsidRDefault="00FC1414" w:rsidP="00FC1414">
      <w:pPr>
        <w:rPr>
          <w:u w:val="single"/>
        </w:rPr>
      </w:pPr>
      <w:r w:rsidRPr="00617B67">
        <w:rPr>
          <w:u w:val="single"/>
        </w:rPr>
        <w:t>Clergy</w:t>
      </w:r>
    </w:p>
    <w:p w14:paraId="2309BB27" w14:textId="77777777" w:rsidR="00FC1414" w:rsidRDefault="00FC1414" w:rsidP="00FC1414">
      <w:r>
        <w:t>Angela Pneuman, “All Saints Day”</w:t>
      </w:r>
      <w:r>
        <w:tab/>
      </w:r>
      <w:r>
        <w:tab/>
      </w:r>
      <w:r>
        <w:tab/>
      </w:r>
      <w:r>
        <w:tab/>
        <w:t>OCRA</w:t>
      </w:r>
    </w:p>
    <w:p w14:paraId="475D9EB9" w14:textId="77777777" w:rsidR="00FC1414" w:rsidRDefault="00FC1414" w:rsidP="00FC1414">
      <w:r w:rsidRPr="00ED7D61">
        <w:t>John Hersey, “God’s Typhoon”</w:t>
      </w:r>
      <w:r w:rsidRPr="00ED7D61">
        <w:tab/>
      </w:r>
      <w:r w:rsidRPr="00ED7D61">
        <w:tab/>
      </w:r>
      <w:r w:rsidRPr="00ED7D61">
        <w:tab/>
      </w:r>
      <w:r w:rsidRPr="00ED7D61">
        <w:tab/>
      </w:r>
      <w:r w:rsidRPr="00ED7D61">
        <w:rPr>
          <w:i/>
        </w:rPr>
        <w:t>God</w:t>
      </w:r>
      <w:r w:rsidRPr="00ED7D61">
        <w:t>, 83-94</w:t>
      </w:r>
    </w:p>
    <w:p w14:paraId="6D9EEF57" w14:textId="3ABC97FB" w:rsidR="00FC1414" w:rsidRPr="002B3FE6" w:rsidRDefault="00FC1414" w:rsidP="00FC1414">
      <w:r w:rsidRPr="00ED7D61">
        <w:t>Philip Roth, “The Conversion of the Jews”</w:t>
      </w:r>
      <w:r>
        <w:tab/>
      </w:r>
      <w:r>
        <w:tab/>
      </w:r>
      <w:r>
        <w:tab/>
      </w:r>
      <w:r w:rsidR="002B3FE6">
        <w:t>OCRA</w:t>
      </w:r>
    </w:p>
    <w:p w14:paraId="196F243F" w14:textId="77777777" w:rsidR="00A15DCE" w:rsidRDefault="00A15DCE" w:rsidP="001743DC"/>
    <w:p w14:paraId="37E1D897" w14:textId="77777777" w:rsidR="00033463" w:rsidRDefault="00033463" w:rsidP="001743DC"/>
    <w:p w14:paraId="6E3ED971" w14:textId="77777777" w:rsidR="00033463" w:rsidRDefault="00033463" w:rsidP="001743DC"/>
    <w:p w14:paraId="7C28B3EA" w14:textId="77777777" w:rsidR="00033463" w:rsidRDefault="00033463" w:rsidP="001743DC"/>
    <w:p w14:paraId="408B1F8E" w14:textId="77777777" w:rsidR="00033463" w:rsidRDefault="00033463" w:rsidP="001743DC"/>
    <w:p w14:paraId="70D6DAC7" w14:textId="04076932" w:rsidR="00A15DCE" w:rsidRDefault="00A15DCE" w:rsidP="001743DC">
      <w:r>
        <w:t>12/</w:t>
      </w:r>
      <w:r w:rsidR="001731A4">
        <w:t>3</w:t>
      </w:r>
    </w:p>
    <w:p w14:paraId="4E22B173" w14:textId="77777777" w:rsidR="00FC1414" w:rsidRPr="00617B67" w:rsidRDefault="00FC1414" w:rsidP="00FC1414">
      <w:pPr>
        <w:rPr>
          <w:u w:val="single"/>
        </w:rPr>
      </w:pPr>
      <w:r w:rsidRPr="00617B67">
        <w:rPr>
          <w:u w:val="single"/>
        </w:rPr>
        <w:t>Clergy</w:t>
      </w:r>
    </w:p>
    <w:p w14:paraId="23FE73B4" w14:textId="77777777" w:rsidR="00FC1414" w:rsidRDefault="00FC1414" w:rsidP="00FC1414">
      <w:r w:rsidRPr="00ED7D61">
        <w:t>Bobbie Ann Mason, “The Retreat”</w:t>
      </w:r>
      <w:r w:rsidRPr="00ED7D61">
        <w:tab/>
      </w:r>
      <w:r w:rsidRPr="00ED7D61">
        <w:tab/>
      </w:r>
      <w:r w:rsidRPr="00ED7D61">
        <w:tab/>
      </w:r>
      <w:r w:rsidRPr="00ED7D61">
        <w:tab/>
      </w:r>
      <w:r w:rsidRPr="00ED7D61">
        <w:rPr>
          <w:i/>
        </w:rPr>
        <w:t>God</w:t>
      </w:r>
      <w:r w:rsidRPr="00ED7D61">
        <w:t>, 137-150</w:t>
      </w:r>
    </w:p>
    <w:p w14:paraId="7A9B2211" w14:textId="77777777" w:rsidR="00E05C5C" w:rsidRDefault="00E05C5C" w:rsidP="00E05C5C">
      <w:r>
        <w:t>Peggy Payne, “The Pure in Heart”</w:t>
      </w:r>
      <w:r>
        <w:tab/>
      </w:r>
      <w:r>
        <w:tab/>
      </w:r>
      <w:r>
        <w:tab/>
      </w:r>
      <w:r>
        <w:tab/>
      </w:r>
      <w:r>
        <w:rPr>
          <w:i/>
        </w:rPr>
        <w:t>God</w:t>
      </w:r>
      <w:r>
        <w:t>, 222-235</w:t>
      </w:r>
    </w:p>
    <w:p w14:paraId="4875CB49" w14:textId="77777777" w:rsidR="00E05C5C" w:rsidRDefault="00E05C5C" w:rsidP="00E05C5C">
      <w:r w:rsidRPr="00ED7D61">
        <w:t>Sue Miller, “While I Was Gone”</w:t>
      </w:r>
      <w:r w:rsidRPr="00ED7D61">
        <w:tab/>
      </w:r>
      <w:r w:rsidRPr="00ED7D61">
        <w:tab/>
      </w:r>
      <w:r w:rsidRPr="00ED7D61">
        <w:tab/>
      </w:r>
      <w:r w:rsidRPr="00ED7D61">
        <w:tab/>
        <w:t>OCRA</w:t>
      </w:r>
    </w:p>
    <w:p w14:paraId="66F7CDCF" w14:textId="77777777" w:rsidR="00814C63" w:rsidRDefault="00814C63" w:rsidP="001743DC"/>
    <w:p w14:paraId="21E4701E" w14:textId="2B0AE51E" w:rsidR="00A15DCE" w:rsidRDefault="00A15DCE" w:rsidP="001743DC">
      <w:r>
        <w:t>12/</w:t>
      </w:r>
      <w:r w:rsidR="001731A4">
        <w:t>5</w:t>
      </w:r>
    </w:p>
    <w:p w14:paraId="0F0749D7" w14:textId="77777777" w:rsidR="00FC1414" w:rsidRPr="00617B67" w:rsidRDefault="00FC1414" w:rsidP="00FC1414">
      <w:pPr>
        <w:rPr>
          <w:u w:val="single"/>
        </w:rPr>
      </w:pPr>
      <w:r w:rsidRPr="00617B67">
        <w:rPr>
          <w:u w:val="single"/>
        </w:rPr>
        <w:t>Clergy</w:t>
      </w:r>
    </w:p>
    <w:p w14:paraId="25A87D19" w14:textId="77777777" w:rsidR="00FC1414" w:rsidRDefault="00FC1414" w:rsidP="00FC1414">
      <w:r w:rsidRPr="00ED7D61">
        <w:t>Miguel de Unamuno, “Saint Manuel Bueno, Martyr”</w:t>
      </w:r>
      <w:r w:rsidRPr="00ED7D61">
        <w:tab/>
        <w:t>OCRA</w:t>
      </w:r>
    </w:p>
    <w:p w14:paraId="7A4CB9BD" w14:textId="77777777" w:rsidR="00307E47" w:rsidRPr="00ED7D61" w:rsidRDefault="00307E47" w:rsidP="00FC1414"/>
    <w:p w14:paraId="73BE474C" w14:textId="4ACAB6A7" w:rsidR="00A15DCE" w:rsidRDefault="00A15DCE" w:rsidP="001743DC">
      <w:r>
        <w:t>12/</w:t>
      </w:r>
      <w:r w:rsidR="00307E47">
        <w:t>8</w:t>
      </w:r>
    </w:p>
    <w:p w14:paraId="38B17097" w14:textId="77777777" w:rsidR="00FC1414" w:rsidRPr="00617B67" w:rsidRDefault="00FC1414" w:rsidP="00FC1414">
      <w:pPr>
        <w:rPr>
          <w:u w:val="single"/>
        </w:rPr>
      </w:pPr>
      <w:r w:rsidRPr="00617B67">
        <w:rPr>
          <w:u w:val="single"/>
        </w:rPr>
        <w:t>Clergy</w:t>
      </w:r>
    </w:p>
    <w:p w14:paraId="01F54053" w14:textId="6F31A11E" w:rsidR="00FC1414" w:rsidRDefault="00FC1414" w:rsidP="001743DC">
      <w:r w:rsidRPr="00ED7D61">
        <w:t>Karen Armstrong, “Oxford;” “Through the Narrow Gate</w:t>
      </w:r>
      <w:r>
        <w:t>”</w:t>
      </w:r>
      <w:r>
        <w:tab/>
        <w:t>OCRA</w:t>
      </w:r>
    </w:p>
    <w:p w14:paraId="65C236E7" w14:textId="77777777" w:rsidR="00A15DCE" w:rsidRDefault="00A15DCE" w:rsidP="001743DC"/>
    <w:p w14:paraId="26579183" w14:textId="77777777" w:rsidR="00856131" w:rsidRDefault="00A15DCE" w:rsidP="001743DC">
      <w:r>
        <w:t>12/</w:t>
      </w:r>
      <w:r w:rsidR="00307E47">
        <w:t>10</w:t>
      </w:r>
    </w:p>
    <w:p w14:paraId="37C55E56" w14:textId="29C0D3B9" w:rsidR="00856131" w:rsidRPr="00856131" w:rsidRDefault="00856131" w:rsidP="001743DC">
      <w:pPr>
        <w:rPr>
          <w:b/>
        </w:rPr>
      </w:pPr>
      <w:r>
        <w:rPr>
          <w:b/>
        </w:rPr>
        <w:t>Essay #4 due</w:t>
      </w:r>
    </w:p>
    <w:p w14:paraId="37DD16ED" w14:textId="77777777" w:rsidR="00856131" w:rsidRDefault="00856131" w:rsidP="001743DC"/>
    <w:p w14:paraId="1AC26A40" w14:textId="0D358DC8" w:rsidR="00A15DCE" w:rsidRDefault="00307E47" w:rsidP="001743DC">
      <w:r>
        <w:t xml:space="preserve">12/11 </w:t>
      </w:r>
      <w:r w:rsidR="00856131">
        <w:t>(Thursday)</w:t>
      </w:r>
    </w:p>
    <w:p w14:paraId="2F76FDD3" w14:textId="6B70E4D0" w:rsidR="00307E47" w:rsidRDefault="00307E47" w:rsidP="001743DC">
      <w:r>
        <w:t>Discussion: What can we learn about religion from fiction and memoirs?</w:t>
      </w:r>
    </w:p>
    <w:p w14:paraId="2F72E574" w14:textId="77777777" w:rsidR="00A15DCE" w:rsidRDefault="00A15DCE" w:rsidP="001743DC"/>
    <w:p w14:paraId="3DD80C03" w14:textId="77777777" w:rsidR="00AF60D5" w:rsidRDefault="00AF60D5" w:rsidP="001743DC"/>
    <w:p w14:paraId="647237CC" w14:textId="77777777" w:rsidR="001743DC" w:rsidRPr="009C4134" w:rsidRDefault="001743DC" w:rsidP="001743DC">
      <w:pPr>
        <w:jc w:val="center"/>
        <w:rPr>
          <w:color w:val="000000"/>
        </w:rPr>
      </w:pPr>
      <w:r w:rsidRPr="003168BA">
        <w:rPr>
          <w:b/>
        </w:rPr>
        <w:br w:type="page"/>
      </w:r>
      <w:r w:rsidRPr="009C4134">
        <w:rPr>
          <w:color w:val="000000"/>
        </w:rPr>
        <w:t>JUDS 0050A</w:t>
      </w:r>
    </w:p>
    <w:p w14:paraId="0CD36A40" w14:textId="77777777" w:rsidR="001743DC" w:rsidRPr="009C4134" w:rsidRDefault="001743DC" w:rsidP="001743DC">
      <w:pPr>
        <w:jc w:val="center"/>
        <w:rPr>
          <w:color w:val="000000"/>
        </w:rPr>
      </w:pPr>
      <w:r w:rsidRPr="009C4134">
        <w:rPr>
          <w:color w:val="000000"/>
        </w:rPr>
        <w:t>Believers, Agnostics, and Atheists in Contemporary Fiction</w:t>
      </w:r>
    </w:p>
    <w:p w14:paraId="259FC443" w14:textId="77777777" w:rsidR="001743DC" w:rsidRPr="009C4134" w:rsidRDefault="001743DC" w:rsidP="001743DC">
      <w:pPr>
        <w:jc w:val="center"/>
        <w:rPr>
          <w:color w:val="000000"/>
        </w:rPr>
      </w:pPr>
    </w:p>
    <w:p w14:paraId="7D38FBDA" w14:textId="77777777" w:rsidR="001743DC" w:rsidRPr="009C4134" w:rsidRDefault="001743DC" w:rsidP="001743DC">
      <w:pPr>
        <w:jc w:val="center"/>
        <w:rPr>
          <w:color w:val="000000"/>
        </w:rPr>
      </w:pPr>
      <w:r w:rsidRPr="009C4134">
        <w:rPr>
          <w:color w:val="000000"/>
        </w:rPr>
        <w:t>METHODOLOGY OF THE COURSE</w:t>
      </w:r>
    </w:p>
    <w:p w14:paraId="0E22DF45" w14:textId="77777777" w:rsidR="001743DC" w:rsidRPr="009C4134" w:rsidRDefault="001743DC" w:rsidP="001743DC">
      <w:pPr>
        <w:jc w:val="center"/>
        <w:rPr>
          <w:color w:val="000000"/>
        </w:rPr>
      </w:pPr>
    </w:p>
    <w:p w14:paraId="6ADC2451" w14:textId="386AEEC7" w:rsidR="001743DC" w:rsidRPr="009C4134" w:rsidRDefault="001743DC" w:rsidP="001743DC">
      <w:pPr>
        <w:pStyle w:val="BodyText"/>
      </w:pPr>
      <w:r w:rsidRPr="009C4134">
        <w:t xml:space="preserve">A basic assumption of this course is that one can learn about the nature of religion and the role that it plays in society and in the lives of individuals by reading </w:t>
      </w:r>
      <w:r w:rsidR="009A0A2D">
        <w:t>works of</w:t>
      </w:r>
      <w:r w:rsidRPr="009C4134">
        <w:t xml:space="preserve"> fiction </w:t>
      </w:r>
      <w:r w:rsidR="009A0A2D">
        <w:t>and memoirs</w:t>
      </w:r>
      <w:r w:rsidRPr="009C4134">
        <w:t xml:space="preserve"> that tell stories about believers, agnostics, and atheists. </w:t>
      </w:r>
      <w:r w:rsidR="00DF6F71">
        <w:t xml:space="preserve"> Many writers of fiction</w:t>
      </w:r>
      <w:r w:rsidRPr="009C4134">
        <w:t xml:space="preserve"> construct stories that reveal to us truths about the ways that religiosity and religious institutions can be inspiring, confusing, problematic, and even destructive.</w:t>
      </w:r>
    </w:p>
    <w:p w14:paraId="1A6A37DB" w14:textId="77777777" w:rsidR="001743DC" w:rsidRPr="009C4134" w:rsidRDefault="001743DC" w:rsidP="001743DC">
      <w:pPr>
        <w:rPr>
          <w:color w:val="000000"/>
        </w:rPr>
      </w:pPr>
    </w:p>
    <w:p w14:paraId="77ED8CEB" w14:textId="3FD7243A" w:rsidR="001743DC" w:rsidRPr="009C4134" w:rsidRDefault="001743DC" w:rsidP="001743DC">
      <w:pPr>
        <w:rPr>
          <w:color w:val="000000"/>
        </w:rPr>
      </w:pPr>
      <w:r w:rsidRPr="009C4134">
        <w:rPr>
          <w:color w:val="000000"/>
        </w:rPr>
        <w:t>Participation in this course is open to all students, regardless of the relationship they have had to religion when growing up.   Some students may identify as atheists.  Others may have been brought up in a particular religious tradition but are currently rethinking thei</w:t>
      </w:r>
      <w:r w:rsidR="00DF6F71">
        <w:rPr>
          <w:color w:val="000000"/>
        </w:rPr>
        <w:t>r relationship to it.  There</w:t>
      </w:r>
      <w:r w:rsidRPr="009C4134">
        <w:rPr>
          <w:color w:val="000000"/>
        </w:rPr>
        <w:t xml:space="preserve"> may </w:t>
      </w:r>
      <w:r w:rsidR="00971000">
        <w:rPr>
          <w:color w:val="000000"/>
        </w:rPr>
        <w:t xml:space="preserve">also </w:t>
      </w:r>
      <w:r w:rsidRPr="009C4134">
        <w:rPr>
          <w:color w:val="000000"/>
        </w:rPr>
        <w:t xml:space="preserve">be students who currently have a religious faith and practice a religious tradition.   All of us will hopefully gain significant insights into what religion is.  These insights may confirm and may challenge our own attitudes toward religion.   </w:t>
      </w:r>
    </w:p>
    <w:p w14:paraId="6F4414B2" w14:textId="77777777" w:rsidR="001743DC" w:rsidRPr="009C4134" w:rsidRDefault="001743DC" w:rsidP="001743DC">
      <w:pPr>
        <w:rPr>
          <w:color w:val="000000"/>
        </w:rPr>
      </w:pPr>
    </w:p>
    <w:p w14:paraId="21DADE49" w14:textId="77777777" w:rsidR="001743DC" w:rsidRPr="009C4134" w:rsidRDefault="001743DC" w:rsidP="001743DC">
      <w:pPr>
        <w:rPr>
          <w:color w:val="000000"/>
        </w:rPr>
      </w:pPr>
      <w:r w:rsidRPr="009C4134">
        <w:rPr>
          <w:color w:val="000000"/>
        </w:rPr>
        <w:t>When preparing each story for class, consider the following questions, when relevant to the story.  You are also encouraged to add your own questions.</w:t>
      </w:r>
    </w:p>
    <w:p w14:paraId="648E6677" w14:textId="77777777" w:rsidR="001743DC" w:rsidRPr="009C4134" w:rsidRDefault="001743DC" w:rsidP="001743DC">
      <w:pPr>
        <w:rPr>
          <w:color w:val="000000"/>
        </w:rPr>
      </w:pPr>
    </w:p>
    <w:p w14:paraId="45FDDC2A" w14:textId="77777777" w:rsidR="001743DC" w:rsidRPr="009C4134" w:rsidRDefault="001743DC" w:rsidP="001743DC">
      <w:pPr>
        <w:rPr>
          <w:color w:val="000000"/>
        </w:rPr>
      </w:pPr>
      <w:r w:rsidRPr="009C4134">
        <w:rPr>
          <w:color w:val="000000"/>
        </w:rPr>
        <w:t xml:space="preserve">1. How does the story portray the observance of religion?  </w:t>
      </w:r>
    </w:p>
    <w:p w14:paraId="36F4178B" w14:textId="77777777" w:rsidR="001743DC" w:rsidRPr="009C4134" w:rsidRDefault="001743DC" w:rsidP="001743DC">
      <w:pPr>
        <w:rPr>
          <w:color w:val="000000"/>
        </w:rPr>
      </w:pPr>
      <w:r w:rsidRPr="009C4134">
        <w:rPr>
          <w:color w:val="000000"/>
        </w:rPr>
        <w:t>2. What role does religion play in the lives of characters in the story, in terms of observance and/or faith?</w:t>
      </w:r>
    </w:p>
    <w:p w14:paraId="4D37F2A2" w14:textId="77777777" w:rsidR="001743DC" w:rsidRPr="009C4134" w:rsidRDefault="001743DC" w:rsidP="001743DC">
      <w:pPr>
        <w:rPr>
          <w:color w:val="000000"/>
        </w:rPr>
      </w:pPr>
      <w:r w:rsidRPr="009C4134">
        <w:rPr>
          <w:color w:val="000000"/>
        </w:rPr>
        <w:t>3. What is the nature of the practice of religion in the society portrayed in the story?</w:t>
      </w:r>
    </w:p>
    <w:p w14:paraId="76640119" w14:textId="77777777" w:rsidR="001743DC" w:rsidRPr="009C4134" w:rsidRDefault="001743DC" w:rsidP="001743DC">
      <w:pPr>
        <w:rPr>
          <w:color w:val="000000"/>
        </w:rPr>
      </w:pPr>
      <w:r w:rsidRPr="009C4134">
        <w:rPr>
          <w:color w:val="000000"/>
        </w:rPr>
        <w:t>4. How are religious institutions (houses of worships, members of the clergy, etc.) portrayed?</w:t>
      </w:r>
    </w:p>
    <w:p w14:paraId="758B0A86" w14:textId="77777777" w:rsidR="001743DC" w:rsidRDefault="001743DC" w:rsidP="001743DC">
      <w:pPr>
        <w:rPr>
          <w:color w:val="000000"/>
        </w:rPr>
      </w:pPr>
      <w:r w:rsidRPr="009C4134">
        <w:rPr>
          <w:color w:val="000000"/>
        </w:rPr>
        <w:t>5. On balance, in what ways is religion presented as a positive or a negative force in the psychology of individual characters and/or in the society portrayed in the story?</w:t>
      </w:r>
    </w:p>
    <w:p w14:paraId="3B958CDA" w14:textId="7349617B" w:rsidR="00971000" w:rsidRPr="009C4134" w:rsidRDefault="00971000" w:rsidP="001743DC">
      <w:pPr>
        <w:rPr>
          <w:color w:val="000000"/>
        </w:rPr>
      </w:pPr>
      <w:r>
        <w:rPr>
          <w:color w:val="000000"/>
        </w:rPr>
        <w:t>6. How does the way the story is told have an impact on you as a reader?</w:t>
      </w:r>
    </w:p>
    <w:p w14:paraId="721FACFD" w14:textId="2F72DD49" w:rsidR="001743DC" w:rsidRPr="009C4134" w:rsidRDefault="00971000" w:rsidP="001743DC">
      <w:pPr>
        <w:rPr>
          <w:color w:val="000000"/>
        </w:rPr>
      </w:pPr>
      <w:r>
        <w:rPr>
          <w:color w:val="000000"/>
        </w:rPr>
        <w:t>7</w:t>
      </w:r>
      <w:r w:rsidR="001743DC" w:rsidRPr="009C4134">
        <w:rPr>
          <w:color w:val="000000"/>
        </w:rPr>
        <w:t>.  As you read stories from different religious traditions, do you discern certain issues that frequently emerge in each particular religious tradition?  What issues are common to more than one religious tradition?</w:t>
      </w:r>
    </w:p>
    <w:p w14:paraId="443C5EEB" w14:textId="6AAC3242" w:rsidR="001743DC" w:rsidRPr="009C4134" w:rsidRDefault="00971000" w:rsidP="001743DC">
      <w:pPr>
        <w:rPr>
          <w:color w:val="000000"/>
        </w:rPr>
      </w:pPr>
      <w:r>
        <w:rPr>
          <w:color w:val="000000"/>
        </w:rPr>
        <w:t>8</w:t>
      </w:r>
      <w:r w:rsidR="001743DC" w:rsidRPr="009C4134">
        <w:rPr>
          <w:color w:val="000000"/>
        </w:rPr>
        <w:t>. What changes occur in a character’s relationship to religion in the course of the story and why do these changes occur?</w:t>
      </w:r>
    </w:p>
    <w:p w14:paraId="5B1244B2" w14:textId="04FE530E" w:rsidR="001743DC" w:rsidRPr="009C4134" w:rsidRDefault="00971000" w:rsidP="001743DC">
      <w:pPr>
        <w:rPr>
          <w:color w:val="000000"/>
        </w:rPr>
      </w:pPr>
      <w:r>
        <w:rPr>
          <w:color w:val="000000"/>
        </w:rPr>
        <w:t>9</w:t>
      </w:r>
      <w:r w:rsidR="001743DC" w:rsidRPr="009C4134">
        <w:rPr>
          <w:color w:val="000000"/>
        </w:rPr>
        <w:t>.  Is the author’s attitude toward religion essentially positive, negative, or mixed?  What is the author saying about religion?</w:t>
      </w:r>
    </w:p>
    <w:p w14:paraId="66E24D02" w14:textId="3E61A5BE" w:rsidR="001743DC" w:rsidRPr="009C4134" w:rsidRDefault="00971000" w:rsidP="001743DC">
      <w:pPr>
        <w:rPr>
          <w:color w:val="000000"/>
        </w:rPr>
      </w:pPr>
      <w:r>
        <w:rPr>
          <w:color w:val="000000"/>
        </w:rPr>
        <w:t>10</w:t>
      </w:r>
      <w:r w:rsidR="001743DC" w:rsidRPr="009C4134">
        <w:rPr>
          <w:color w:val="000000"/>
        </w:rPr>
        <w:t>. How do you react to the portrayal of religion in the story?  Does it conform with you</w:t>
      </w:r>
      <w:r w:rsidR="00DF6F71">
        <w:rPr>
          <w:color w:val="000000"/>
        </w:rPr>
        <w:t>r</w:t>
      </w:r>
      <w:r w:rsidR="001743DC" w:rsidRPr="009C4134">
        <w:rPr>
          <w:color w:val="000000"/>
        </w:rPr>
        <w:t xml:space="preserve"> own view of religion (which may be positive, negative, or mixed)?  Does it challenge your own view of religion?</w:t>
      </w:r>
    </w:p>
    <w:p w14:paraId="12B13898" w14:textId="47B008C4" w:rsidR="001743DC" w:rsidRPr="009C4134" w:rsidRDefault="00971000" w:rsidP="001743DC">
      <w:pPr>
        <w:rPr>
          <w:color w:val="000000"/>
        </w:rPr>
      </w:pPr>
      <w:r>
        <w:rPr>
          <w:color w:val="000000"/>
        </w:rPr>
        <w:t>11</w:t>
      </w:r>
      <w:r w:rsidR="001743DC" w:rsidRPr="009C4134">
        <w:rPr>
          <w:color w:val="000000"/>
        </w:rPr>
        <w:t>.  What can one learn from the story about the nature of religiosity, religious institutions, skepticism, denial of the value of religion, etc</w:t>
      </w:r>
      <w:bookmarkStart w:id="0" w:name="_GoBack"/>
      <w:bookmarkEnd w:id="0"/>
      <w:r w:rsidR="001743DC" w:rsidRPr="009C4134">
        <w:rPr>
          <w:color w:val="000000"/>
        </w:rPr>
        <w:t>?</w:t>
      </w:r>
    </w:p>
    <w:p w14:paraId="33D4E427" w14:textId="77777777" w:rsidR="000D7A13" w:rsidRDefault="000D7A13"/>
    <w:sectPr w:rsidR="000D7A13" w:rsidSect="001243A7">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65940" w14:textId="77777777" w:rsidR="000B1903" w:rsidRDefault="000B1903">
      <w:r>
        <w:separator/>
      </w:r>
    </w:p>
  </w:endnote>
  <w:endnote w:type="continuationSeparator" w:id="0">
    <w:p w14:paraId="22ADD58E" w14:textId="77777777" w:rsidR="000B1903" w:rsidRDefault="000B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59F09" w14:textId="77777777" w:rsidR="000B1903" w:rsidRDefault="000B1903">
      <w:r>
        <w:separator/>
      </w:r>
    </w:p>
  </w:footnote>
  <w:footnote w:type="continuationSeparator" w:id="0">
    <w:p w14:paraId="14406FA7" w14:textId="77777777" w:rsidR="000B1903" w:rsidRDefault="000B19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18A35" w14:textId="77777777" w:rsidR="000B1903" w:rsidRDefault="000B1903" w:rsidP="001243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25FC528" w14:textId="77777777" w:rsidR="000B1903" w:rsidRDefault="000B1903" w:rsidP="001243A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DF4FE" w14:textId="77777777" w:rsidR="000B1903" w:rsidRDefault="000B1903" w:rsidP="001243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5C5C">
      <w:rPr>
        <w:rStyle w:val="PageNumber"/>
        <w:noProof/>
      </w:rPr>
      <w:t>8</w:t>
    </w:r>
    <w:r>
      <w:rPr>
        <w:rStyle w:val="PageNumber"/>
      </w:rPr>
      <w:fldChar w:fldCharType="end"/>
    </w:r>
  </w:p>
  <w:p w14:paraId="702CA0FE" w14:textId="77777777" w:rsidR="000B1903" w:rsidRDefault="000B1903" w:rsidP="001243A7">
    <w:pPr>
      <w:pStyle w:val="Header"/>
      <w:ind w:right="360"/>
      <w:jc w:val="right"/>
    </w:pPr>
    <w:r>
      <w:t xml:space="preserve">JUDS 0050A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D5F7F21"/>
    <w:multiLevelType w:val="hybridMultilevel"/>
    <w:tmpl w:val="0D0283A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DC30350"/>
    <w:multiLevelType w:val="hybridMultilevel"/>
    <w:tmpl w:val="9170E12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DC"/>
    <w:rsid w:val="000047F1"/>
    <w:rsid w:val="00033463"/>
    <w:rsid w:val="000654CF"/>
    <w:rsid w:val="000B1903"/>
    <w:rsid w:val="000C0A97"/>
    <w:rsid w:val="000D264D"/>
    <w:rsid w:val="000D7A13"/>
    <w:rsid w:val="001243A7"/>
    <w:rsid w:val="001731A4"/>
    <w:rsid w:val="001743DC"/>
    <w:rsid w:val="00193ED5"/>
    <w:rsid w:val="001B7D72"/>
    <w:rsid w:val="00221EED"/>
    <w:rsid w:val="002B3FE6"/>
    <w:rsid w:val="002E2244"/>
    <w:rsid w:val="00307E47"/>
    <w:rsid w:val="0031391C"/>
    <w:rsid w:val="003336B1"/>
    <w:rsid w:val="00344BDD"/>
    <w:rsid w:val="00430709"/>
    <w:rsid w:val="004B6A30"/>
    <w:rsid w:val="004D7BAE"/>
    <w:rsid w:val="00523C29"/>
    <w:rsid w:val="005D0E60"/>
    <w:rsid w:val="00605931"/>
    <w:rsid w:val="0067078D"/>
    <w:rsid w:val="00690197"/>
    <w:rsid w:val="0075773F"/>
    <w:rsid w:val="00814C63"/>
    <w:rsid w:val="00856131"/>
    <w:rsid w:val="00931F26"/>
    <w:rsid w:val="00971000"/>
    <w:rsid w:val="00981DB8"/>
    <w:rsid w:val="00992D72"/>
    <w:rsid w:val="009A07F9"/>
    <w:rsid w:val="009A0A2D"/>
    <w:rsid w:val="009A5B9B"/>
    <w:rsid w:val="00A15DCE"/>
    <w:rsid w:val="00A47FEB"/>
    <w:rsid w:val="00AF0A2D"/>
    <w:rsid w:val="00AF60D5"/>
    <w:rsid w:val="00AF7540"/>
    <w:rsid w:val="00B43443"/>
    <w:rsid w:val="00BC24A8"/>
    <w:rsid w:val="00C24229"/>
    <w:rsid w:val="00C30DD4"/>
    <w:rsid w:val="00C37AB5"/>
    <w:rsid w:val="00C547D5"/>
    <w:rsid w:val="00D42D5E"/>
    <w:rsid w:val="00DF6F71"/>
    <w:rsid w:val="00E05C5C"/>
    <w:rsid w:val="00E3286E"/>
    <w:rsid w:val="00E36336"/>
    <w:rsid w:val="00EA561D"/>
    <w:rsid w:val="00EE1195"/>
    <w:rsid w:val="00EE5E38"/>
    <w:rsid w:val="00F03133"/>
    <w:rsid w:val="00F47EE4"/>
    <w:rsid w:val="00FC1414"/>
    <w:rsid w:val="00FD7D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3EB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3DC"/>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1743DC"/>
    <w:pPr>
      <w:keepNext/>
      <w:outlineLvl w:val="1"/>
    </w:pPr>
    <w:rPr>
      <w:u w:val="single"/>
    </w:rPr>
  </w:style>
  <w:style w:type="paragraph" w:styleId="Heading3">
    <w:name w:val="heading 3"/>
    <w:basedOn w:val="Normal"/>
    <w:next w:val="Normal"/>
    <w:link w:val="Heading3Char"/>
    <w:qFormat/>
    <w:rsid w:val="001743DC"/>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43DC"/>
    <w:rPr>
      <w:rFonts w:ascii="Times New Roman" w:eastAsia="Times New Roman" w:hAnsi="Times New Roman" w:cs="Times New Roman"/>
      <w:sz w:val="24"/>
      <w:szCs w:val="24"/>
      <w:u w:val="single"/>
      <w:lang w:eastAsia="en-US"/>
    </w:rPr>
  </w:style>
  <w:style w:type="character" w:customStyle="1" w:styleId="Heading3Char">
    <w:name w:val="Heading 3 Char"/>
    <w:basedOn w:val="DefaultParagraphFont"/>
    <w:link w:val="Heading3"/>
    <w:rsid w:val="001743DC"/>
    <w:rPr>
      <w:rFonts w:ascii="Times New Roman" w:eastAsia="Times New Roman" w:hAnsi="Times New Roman" w:cs="Times New Roman"/>
      <w:i/>
      <w:sz w:val="24"/>
      <w:szCs w:val="24"/>
      <w:lang w:eastAsia="en-US"/>
    </w:rPr>
  </w:style>
  <w:style w:type="character" w:styleId="Hyperlink">
    <w:name w:val="Hyperlink"/>
    <w:basedOn w:val="DefaultParagraphFont"/>
    <w:rsid w:val="001743DC"/>
    <w:rPr>
      <w:color w:val="0000FF"/>
      <w:u w:val="single"/>
    </w:rPr>
  </w:style>
  <w:style w:type="paragraph" w:styleId="Header">
    <w:name w:val="header"/>
    <w:basedOn w:val="Normal"/>
    <w:link w:val="HeaderChar"/>
    <w:rsid w:val="001743DC"/>
    <w:pPr>
      <w:tabs>
        <w:tab w:val="center" w:pos="4320"/>
        <w:tab w:val="right" w:pos="8640"/>
      </w:tabs>
    </w:pPr>
  </w:style>
  <w:style w:type="character" w:customStyle="1" w:styleId="HeaderChar">
    <w:name w:val="Header Char"/>
    <w:basedOn w:val="DefaultParagraphFont"/>
    <w:link w:val="Header"/>
    <w:rsid w:val="001743DC"/>
    <w:rPr>
      <w:rFonts w:ascii="Times New Roman" w:eastAsia="Times New Roman" w:hAnsi="Times New Roman" w:cs="Times New Roman"/>
      <w:sz w:val="24"/>
      <w:szCs w:val="24"/>
      <w:lang w:eastAsia="en-US"/>
    </w:rPr>
  </w:style>
  <w:style w:type="character" w:styleId="PageNumber">
    <w:name w:val="page number"/>
    <w:basedOn w:val="DefaultParagraphFont"/>
    <w:rsid w:val="001743DC"/>
  </w:style>
  <w:style w:type="paragraph" w:styleId="BodyTextIndent2">
    <w:name w:val="Body Text Indent 2"/>
    <w:basedOn w:val="Normal"/>
    <w:link w:val="BodyTextIndent2Char"/>
    <w:rsid w:val="001743DC"/>
    <w:pPr>
      <w:ind w:left="720"/>
    </w:pPr>
    <w:rPr>
      <w:rFonts w:eastAsia="Times"/>
      <w:szCs w:val="20"/>
    </w:rPr>
  </w:style>
  <w:style w:type="character" w:customStyle="1" w:styleId="BodyTextIndent2Char">
    <w:name w:val="Body Text Indent 2 Char"/>
    <w:basedOn w:val="DefaultParagraphFont"/>
    <w:link w:val="BodyTextIndent2"/>
    <w:rsid w:val="001743DC"/>
    <w:rPr>
      <w:rFonts w:ascii="Times New Roman" w:eastAsia="Times" w:hAnsi="Times New Roman" w:cs="Times New Roman"/>
      <w:sz w:val="24"/>
      <w:lang w:eastAsia="en-US"/>
    </w:rPr>
  </w:style>
  <w:style w:type="paragraph" w:styleId="BodyText">
    <w:name w:val="Body Text"/>
    <w:basedOn w:val="Normal"/>
    <w:link w:val="BodyTextChar"/>
    <w:rsid w:val="001743DC"/>
    <w:rPr>
      <w:rFonts w:eastAsia="Times"/>
      <w:color w:val="000000"/>
      <w:szCs w:val="20"/>
    </w:rPr>
  </w:style>
  <w:style w:type="character" w:customStyle="1" w:styleId="BodyTextChar">
    <w:name w:val="Body Text Char"/>
    <w:basedOn w:val="DefaultParagraphFont"/>
    <w:link w:val="BodyText"/>
    <w:rsid w:val="001743DC"/>
    <w:rPr>
      <w:rFonts w:ascii="Times New Roman" w:eastAsia="Times" w:hAnsi="Times New Roman" w:cs="Times New Roman"/>
      <w:color w:val="000000"/>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3DC"/>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1743DC"/>
    <w:pPr>
      <w:keepNext/>
      <w:outlineLvl w:val="1"/>
    </w:pPr>
    <w:rPr>
      <w:u w:val="single"/>
    </w:rPr>
  </w:style>
  <w:style w:type="paragraph" w:styleId="Heading3">
    <w:name w:val="heading 3"/>
    <w:basedOn w:val="Normal"/>
    <w:next w:val="Normal"/>
    <w:link w:val="Heading3Char"/>
    <w:qFormat/>
    <w:rsid w:val="001743DC"/>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43DC"/>
    <w:rPr>
      <w:rFonts w:ascii="Times New Roman" w:eastAsia="Times New Roman" w:hAnsi="Times New Roman" w:cs="Times New Roman"/>
      <w:sz w:val="24"/>
      <w:szCs w:val="24"/>
      <w:u w:val="single"/>
      <w:lang w:eastAsia="en-US"/>
    </w:rPr>
  </w:style>
  <w:style w:type="character" w:customStyle="1" w:styleId="Heading3Char">
    <w:name w:val="Heading 3 Char"/>
    <w:basedOn w:val="DefaultParagraphFont"/>
    <w:link w:val="Heading3"/>
    <w:rsid w:val="001743DC"/>
    <w:rPr>
      <w:rFonts w:ascii="Times New Roman" w:eastAsia="Times New Roman" w:hAnsi="Times New Roman" w:cs="Times New Roman"/>
      <w:i/>
      <w:sz w:val="24"/>
      <w:szCs w:val="24"/>
      <w:lang w:eastAsia="en-US"/>
    </w:rPr>
  </w:style>
  <w:style w:type="character" w:styleId="Hyperlink">
    <w:name w:val="Hyperlink"/>
    <w:basedOn w:val="DefaultParagraphFont"/>
    <w:rsid w:val="001743DC"/>
    <w:rPr>
      <w:color w:val="0000FF"/>
      <w:u w:val="single"/>
    </w:rPr>
  </w:style>
  <w:style w:type="paragraph" w:styleId="Header">
    <w:name w:val="header"/>
    <w:basedOn w:val="Normal"/>
    <w:link w:val="HeaderChar"/>
    <w:rsid w:val="001743DC"/>
    <w:pPr>
      <w:tabs>
        <w:tab w:val="center" w:pos="4320"/>
        <w:tab w:val="right" w:pos="8640"/>
      </w:tabs>
    </w:pPr>
  </w:style>
  <w:style w:type="character" w:customStyle="1" w:styleId="HeaderChar">
    <w:name w:val="Header Char"/>
    <w:basedOn w:val="DefaultParagraphFont"/>
    <w:link w:val="Header"/>
    <w:rsid w:val="001743DC"/>
    <w:rPr>
      <w:rFonts w:ascii="Times New Roman" w:eastAsia="Times New Roman" w:hAnsi="Times New Roman" w:cs="Times New Roman"/>
      <w:sz w:val="24"/>
      <w:szCs w:val="24"/>
      <w:lang w:eastAsia="en-US"/>
    </w:rPr>
  </w:style>
  <w:style w:type="character" w:styleId="PageNumber">
    <w:name w:val="page number"/>
    <w:basedOn w:val="DefaultParagraphFont"/>
    <w:rsid w:val="001743DC"/>
  </w:style>
  <w:style w:type="paragraph" w:styleId="BodyTextIndent2">
    <w:name w:val="Body Text Indent 2"/>
    <w:basedOn w:val="Normal"/>
    <w:link w:val="BodyTextIndent2Char"/>
    <w:rsid w:val="001743DC"/>
    <w:pPr>
      <w:ind w:left="720"/>
    </w:pPr>
    <w:rPr>
      <w:rFonts w:eastAsia="Times"/>
      <w:szCs w:val="20"/>
    </w:rPr>
  </w:style>
  <w:style w:type="character" w:customStyle="1" w:styleId="BodyTextIndent2Char">
    <w:name w:val="Body Text Indent 2 Char"/>
    <w:basedOn w:val="DefaultParagraphFont"/>
    <w:link w:val="BodyTextIndent2"/>
    <w:rsid w:val="001743DC"/>
    <w:rPr>
      <w:rFonts w:ascii="Times New Roman" w:eastAsia="Times" w:hAnsi="Times New Roman" w:cs="Times New Roman"/>
      <w:sz w:val="24"/>
      <w:lang w:eastAsia="en-US"/>
    </w:rPr>
  </w:style>
  <w:style w:type="paragraph" w:styleId="BodyText">
    <w:name w:val="Body Text"/>
    <w:basedOn w:val="Normal"/>
    <w:link w:val="BodyTextChar"/>
    <w:rsid w:val="001743DC"/>
    <w:rPr>
      <w:rFonts w:eastAsia="Times"/>
      <w:color w:val="000000"/>
      <w:szCs w:val="20"/>
    </w:rPr>
  </w:style>
  <w:style w:type="character" w:customStyle="1" w:styleId="BodyTextChar">
    <w:name w:val="Body Text Char"/>
    <w:basedOn w:val="DefaultParagraphFont"/>
    <w:link w:val="BodyText"/>
    <w:rsid w:val="001743DC"/>
    <w:rPr>
      <w:rFonts w:ascii="Times New Roman" w:eastAsia="Times" w:hAnsi="Times New Roman" w:cs="Times New 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vid_Jacobson@Brown.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1568</Words>
  <Characters>8944</Characters>
  <Application>Microsoft Macintosh Word</Application>
  <DocSecurity>0</DocSecurity>
  <Lines>74</Lines>
  <Paragraphs>20</Paragraphs>
  <ScaleCrop>false</ScaleCrop>
  <Company>Brown University</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Jacobson</dc:creator>
  <cp:keywords/>
  <dc:description/>
  <cp:lastModifiedBy>David Jacobson</cp:lastModifiedBy>
  <cp:revision>3</cp:revision>
  <cp:lastPrinted>2014-09-02T16:14:00Z</cp:lastPrinted>
  <dcterms:created xsi:type="dcterms:W3CDTF">2014-09-02T16:07:00Z</dcterms:created>
  <dcterms:modified xsi:type="dcterms:W3CDTF">2014-09-02T16:14:00Z</dcterms:modified>
</cp:coreProperties>
</file>