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2BD12" w14:textId="77777777" w:rsidR="00AB6DEE" w:rsidRPr="00D03D71" w:rsidRDefault="00AB6DEE" w:rsidP="00AB6DEE">
      <w:pPr>
        <w:rPr>
          <w:rFonts w:ascii="Garamond" w:hAnsi="Garamond"/>
          <w:b/>
          <w:smallCaps/>
        </w:rPr>
      </w:pPr>
    </w:p>
    <w:p w14:paraId="609BFE61" w14:textId="77777777" w:rsidR="00AB6DEE" w:rsidRPr="00D03D71" w:rsidRDefault="00AB6DEE" w:rsidP="00AB6DEE">
      <w:pPr>
        <w:rPr>
          <w:rFonts w:ascii="Garamond" w:hAnsi="Garamond"/>
          <w:b/>
          <w:smallCaps/>
        </w:rPr>
      </w:pPr>
    </w:p>
    <w:p w14:paraId="5B7ABAD5" w14:textId="6EA55789" w:rsidR="00AF782F" w:rsidRPr="00D03D71" w:rsidRDefault="00AF782F" w:rsidP="00522897">
      <w:pPr>
        <w:jc w:val="center"/>
        <w:rPr>
          <w:rFonts w:ascii="Garamond" w:hAnsi="Garamond"/>
          <w:b/>
          <w:smallCaps/>
          <w:sz w:val="36"/>
        </w:rPr>
      </w:pPr>
      <w:bookmarkStart w:id="0" w:name="_GoBack"/>
      <w:r w:rsidRPr="00D03D71">
        <w:rPr>
          <w:rFonts w:ascii="Garamond" w:hAnsi="Garamond"/>
          <w:b/>
          <w:smallCaps/>
          <w:sz w:val="36"/>
        </w:rPr>
        <w:t>Disease, Death, and Society</w:t>
      </w:r>
    </w:p>
    <w:p w14:paraId="0E5E774A" w14:textId="77777777" w:rsidR="00AF782F" w:rsidRPr="00D03D71" w:rsidRDefault="00AF782F" w:rsidP="00522897">
      <w:pPr>
        <w:jc w:val="center"/>
        <w:rPr>
          <w:rFonts w:ascii="Garamond" w:hAnsi="Garamond"/>
          <w:b/>
          <w:smallCaps/>
          <w:sz w:val="36"/>
        </w:rPr>
      </w:pPr>
      <w:r w:rsidRPr="00D03D71">
        <w:rPr>
          <w:rFonts w:ascii="Garamond" w:hAnsi="Garamond"/>
          <w:b/>
          <w:smallCaps/>
          <w:sz w:val="36"/>
        </w:rPr>
        <w:t>in the Modern History of the Americas</w:t>
      </w:r>
    </w:p>
    <w:bookmarkEnd w:id="0"/>
    <w:p w14:paraId="591319AA" w14:textId="77777777" w:rsidR="00E3727B" w:rsidRPr="00D03D71" w:rsidRDefault="00D03D71" w:rsidP="00D03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i/>
          <w:sz w:val="20"/>
          <w:szCs w:val="23"/>
        </w:rPr>
      </w:pPr>
      <w:r w:rsidRPr="00D03D71">
        <w:rPr>
          <w:rFonts w:ascii="Garamond" w:hAnsi="Garamond"/>
          <w:i/>
          <w:sz w:val="20"/>
          <w:szCs w:val="23"/>
        </w:rPr>
        <w:t>(</w:t>
      </w:r>
      <w:bookmarkStart w:id="1" w:name="OLE_LINK1"/>
      <w:bookmarkStart w:id="2" w:name="OLE_LINK2"/>
      <w:r>
        <w:rPr>
          <w:rFonts w:ascii="Garamond" w:hAnsi="Garamond"/>
          <w:b/>
          <w:i/>
          <w:smallCaps/>
          <w:sz w:val="20"/>
        </w:rPr>
        <w:t>Hist0971p</w:t>
      </w:r>
      <w:bookmarkEnd w:id="1"/>
      <w:bookmarkEnd w:id="2"/>
      <w:r w:rsidRPr="00D03D71">
        <w:rPr>
          <w:rFonts w:ascii="Garamond" w:hAnsi="Garamond"/>
          <w:b/>
          <w:i/>
          <w:smallCaps/>
          <w:sz w:val="20"/>
        </w:rPr>
        <w:t>)</w:t>
      </w:r>
    </w:p>
    <w:p w14:paraId="4CCC690C" w14:textId="77777777" w:rsidR="00E3727B" w:rsidRDefault="00E3727B"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14:paraId="24C87D25" w14:textId="77777777" w:rsidR="00F86BDF" w:rsidRDefault="00F86BD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14:paraId="3A75B0E9" w14:textId="77777777" w:rsidR="00F86BDF" w:rsidRPr="00D03D71" w:rsidRDefault="00F86BD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14:paraId="58E6C67A" w14:textId="77777777" w:rsidR="00D03D71" w:rsidRDefault="00D03D71"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Pr>
          <w:rFonts w:ascii="Garamond" w:hAnsi="Garamond"/>
          <w:sz w:val="23"/>
          <w:szCs w:val="23"/>
        </w:rPr>
        <w:t>Monday 3-5:30</w:t>
      </w:r>
    </w:p>
    <w:p w14:paraId="28591D59" w14:textId="77777777" w:rsidR="00522897" w:rsidRPr="00D03D71" w:rsidRDefault="00D03D71"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Pr>
          <w:rFonts w:ascii="Garamond" w:hAnsi="Garamond"/>
          <w:sz w:val="23"/>
          <w:szCs w:val="23"/>
        </w:rPr>
        <w:t>Wilson Hall 204</w:t>
      </w:r>
    </w:p>
    <w:p w14:paraId="7DC7AFCD" w14:textId="77777777" w:rsidR="00AB6DEE" w:rsidRPr="00D03D71" w:rsidRDefault="00AB6DEE" w:rsidP="00AB6DEE">
      <w:pPr>
        <w:rPr>
          <w:rFonts w:ascii="Garamond" w:hAnsi="Garamond"/>
          <w:sz w:val="23"/>
          <w:szCs w:val="23"/>
        </w:rPr>
      </w:pPr>
      <w:r w:rsidRPr="00D03D71">
        <w:rPr>
          <w:rFonts w:ascii="Garamond" w:hAnsi="Garamond"/>
          <w:sz w:val="23"/>
          <w:szCs w:val="23"/>
        </w:rPr>
        <w:t>Prof. Daniel A. Rodriguez</w:t>
      </w:r>
    </w:p>
    <w:p w14:paraId="70B04ED2" w14:textId="77777777" w:rsidR="007444B1" w:rsidRPr="00D03D71" w:rsidRDefault="00D03D71"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Pr>
          <w:rFonts w:ascii="Garamond" w:hAnsi="Garamond"/>
          <w:sz w:val="23"/>
          <w:szCs w:val="23"/>
        </w:rPr>
        <w:t>Peter Green</w:t>
      </w:r>
    </w:p>
    <w:p w14:paraId="36CCB82A" w14:textId="77777777" w:rsidR="007444B1" w:rsidRPr="00D03D71" w:rsidRDefault="007444B1"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14:paraId="66C1F00F" w14:textId="77777777" w:rsidR="00AF782F" w:rsidRPr="00D03D71" w:rsidRDefault="00AF782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3"/>
          <w:szCs w:val="23"/>
        </w:rPr>
      </w:pPr>
      <w:r w:rsidRPr="00D03D71">
        <w:rPr>
          <w:rFonts w:ascii="Garamond" w:hAnsi="Garamond"/>
          <w:b/>
          <w:bCs/>
          <w:sz w:val="23"/>
          <w:szCs w:val="23"/>
        </w:rPr>
        <w:t xml:space="preserve">Course Description </w:t>
      </w:r>
    </w:p>
    <w:p w14:paraId="39235042" w14:textId="77777777" w:rsidR="0010224A" w:rsidRPr="00D03D71" w:rsidRDefault="0010224A" w:rsidP="0010224A">
      <w:pPr>
        <w:rPr>
          <w:rFonts w:ascii="Garamond" w:hAnsi="Garamond"/>
          <w:sz w:val="23"/>
          <w:szCs w:val="23"/>
        </w:rPr>
      </w:pPr>
      <w:r w:rsidRPr="00D03D71">
        <w:rPr>
          <w:rFonts w:ascii="Garamond" w:hAnsi="Garamond"/>
          <w:sz w:val="23"/>
          <w:szCs w:val="23"/>
        </w:rPr>
        <w:t xml:space="preserve">This </w:t>
      </w:r>
      <w:r w:rsidR="00D64940" w:rsidRPr="00D03D71">
        <w:rPr>
          <w:rFonts w:ascii="Garamond" w:hAnsi="Garamond"/>
          <w:sz w:val="23"/>
          <w:szCs w:val="23"/>
        </w:rPr>
        <w:t>seminar</w:t>
      </w:r>
      <w:r w:rsidRPr="00D03D71">
        <w:rPr>
          <w:rFonts w:ascii="Garamond" w:hAnsi="Garamond"/>
          <w:sz w:val="23"/>
          <w:szCs w:val="23"/>
        </w:rPr>
        <w:t xml:space="preserve"> explores how disease has shaped the modern history of the Americas. From the epidemics of nineteenth-century New York and Buenos Aires that fed nativist anti-immigrant sentiment, to the imperial politics of yellow fever control under U.S.-occupied Cuba, to state responses to the HIV/AIDS pandemic in Haiti and the U.S., disease has played a powerful role in shaping the history of our hemisphere. Together, we will explore ways of thinking about disease and public health as topics of historical inquiry, and examine how health politics have been shaped by processes of imperialism, sexuality, and racial and ethnic inequality. Other topics we will explore include how gender and sexuality have shaped disease control efforts and medical research, how fear of disease has shaped foreign policy throughout the region, and how new ideas about the origin and spread of disease were disseminated and contested.</w:t>
      </w:r>
    </w:p>
    <w:p w14:paraId="1ACAC188" w14:textId="77777777" w:rsidR="00AF782F" w:rsidRPr="00D03D71" w:rsidRDefault="00AF782F" w:rsidP="00AF782F">
      <w:pPr>
        <w:rPr>
          <w:rFonts w:ascii="Garamond" w:hAnsi="Garamond"/>
          <w:sz w:val="23"/>
          <w:szCs w:val="23"/>
        </w:rPr>
      </w:pPr>
    </w:p>
    <w:p w14:paraId="6F6F31CE" w14:textId="77777777" w:rsidR="00AF782F" w:rsidRPr="00D03D71" w:rsidRDefault="00AF782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3"/>
          <w:szCs w:val="23"/>
        </w:rPr>
      </w:pPr>
      <w:r w:rsidRPr="00D03D71">
        <w:rPr>
          <w:rFonts w:ascii="Garamond" w:hAnsi="Garamond"/>
          <w:b/>
          <w:bCs/>
          <w:sz w:val="23"/>
          <w:szCs w:val="23"/>
        </w:rPr>
        <w:t>Assignments and Grading</w:t>
      </w:r>
    </w:p>
    <w:p w14:paraId="17D69CE8" w14:textId="77777777" w:rsidR="00AF782F" w:rsidRPr="00D03D71" w:rsidRDefault="00AF782F" w:rsidP="00AF782F">
      <w:pPr>
        <w:rPr>
          <w:rFonts w:ascii="Garamond" w:hAnsi="Garamond" w:cs="Times New Roman"/>
          <w:sz w:val="23"/>
          <w:szCs w:val="23"/>
        </w:rPr>
      </w:pPr>
      <w:r w:rsidRPr="00D03D71">
        <w:rPr>
          <w:rFonts w:ascii="Garamond" w:hAnsi="Garamond" w:cs="Times New Roman"/>
          <w:sz w:val="23"/>
          <w:szCs w:val="23"/>
        </w:rPr>
        <w:t xml:space="preserve">- </w:t>
      </w:r>
      <w:r w:rsidR="009F203E" w:rsidRPr="00D03D71">
        <w:rPr>
          <w:rFonts w:ascii="Garamond" w:hAnsi="Garamond" w:cs="Times New Roman"/>
          <w:sz w:val="23"/>
          <w:szCs w:val="23"/>
        </w:rPr>
        <w:t>Midterm paper</w:t>
      </w:r>
      <w:r w:rsidR="003858DA" w:rsidRPr="00D03D71">
        <w:rPr>
          <w:rFonts w:ascii="Garamond" w:hAnsi="Garamond" w:cs="Times New Roman"/>
          <w:sz w:val="23"/>
          <w:szCs w:val="23"/>
        </w:rPr>
        <w:t>, 5-7 pages, worth 20</w:t>
      </w:r>
      <w:r w:rsidRPr="00D03D71">
        <w:rPr>
          <w:rFonts w:ascii="Garamond" w:hAnsi="Garamond" w:cs="Times New Roman"/>
          <w:sz w:val="23"/>
          <w:szCs w:val="23"/>
        </w:rPr>
        <w:t>% of the final grade</w:t>
      </w:r>
      <w:r w:rsidR="00966028" w:rsidRPr="00D03D71">
        <w:rPr>
          <w:rFonts w:ascii="Garamond" w:hAnsi="Garamond" w:cs="Times New Roman"/>
          <w:sz w:val="23"/>
          <w:szCs w:val="23"/>
        </w:rPr>
        <w:t>.</w:t>
      </w:r>
    </w:p>
    <w:p w14:paraId="1F4E2781" w14:textId="77777777" w:rsidR="00AF782F" w:rsidRPr="00D03D71" w:rsidRDefault="00AF782F" w:rsidP="00AF782F">
      <w:pPr>
        <w:rPr>
          <w:rFonts w:ascii="Garamond" w:hAnsi="Garamond" w:cs="Times New Roman"/>
          <w:sz w:val="23"/>
          <w:szCs w:val="23"/>
        </w:rPr>
      </w:pPr>
      <w:r w:rsidRPr="00D03D71">
        <w:rPr>
          <w:rFonts w:ascii="Garamond" w:hAnsi="Garamond" w:cs="Times New Roman"/>
          <w:sz w:val="23"/>
          <w:szCs w:val="23"/>
        </w:rPr>
        <w:t xml:space="preserve">- </w:t>
      </w:r>
      <w:r w:rsidR="009F203E" w:rsidRPr="00D03D71">
        <w:rPr>
          <w:rFonts w:ascii="Garamond" w:hAnsi="Garamond" w:cs="Times New Roman"/>
          <w:sz w:val="23"/>
          <w:szCs w:val="23"/>
        </w:rPr>
        <w:t>F</w:t>
      </w:r>
      <w:r w:rsidR="00C335A9" w:rsidRPr="00D03D71">
        <w:rPr>
          <w:rFonts w:ascii="Garamond" w:hAnsi="Garamond" w:cs="Times New Roman"/>
          <w:sz w:val="23"/>
          <w:szCs w:val="23"/>
        </w:rPr>
        <w:t>inal paper 8-10 pages, worth 30</w:t>
      </w:r>
      <w:r w:rsidRPr="00D03D71">
        <w:rPr>
          <w:rFonts w:ascii="Garamond" w:hAnsi="Garamond" w:cs="Times New Roman"/>
          <w:sz w:val="23"/>
          <w:szCs w:val="23"/>
        </w:rPr>
        <w:t>% of the final grade</w:t>
      </w:r>
      <w:r w:rsidR="00966028" w:rsidRPr="00D03D71">
        <w:rPr>
          <w:rFonts w:ascii="Garamond" w:hAnsi="Garamond" w:cs="Times New Roman"/>
          <w:sz w:val="23"/>
          <w:szCs w:val="23"/>
        </w:rPr>
        <w:t>.</w:t>
      </w:r>
    </w:p>
    <w:p w14:paraId="144E54AF" w14:textId="77777777" w:rsidR="00AF782F" w:rsidRPr="00D03D71" w:rsidRDefault="00C335A9" w:rsidP="00AF782F">
      <w:pPr>
        <w:rPr>
          <w:rFonts w:ascii="Garamond" w:hAnsi="Garamond" w:cs="Times New Roman"/>
          <w:sz w:val="23"/>
          <w:szCs w:val="23"/>
        </w:rPr>
      </w:pPr>
      <w:r w:rsidRPr="00D03D71">
        <w:rPr>
          <w:rFonts w:ascii="Garamond" w:hAnsi="Garamond" w:cs="Times New Roman"/>
          <w:sz w:val="23"/>
          <w:szCs w:val="23"/>
        </w:rPr>
        <w:t>- Primary source analysis, 4-6</w:t>
      </w:r>
      <w:r w:rsidR="003858DA" w:rsidRPr="00D03D71">
        <w:rPr>
          <w:rFonts w:ascii="Garamond" w:hAnsi="Garamond" w:cs="Times New Roman"/>
          <w:sz w:val="23"/>
          <w:szCs w:val="23"/>
        </w:rPr>
        <w:t xml:space="preserve"> pages, worth 15</w:t>
      </w:r>
      <w:r w:rsidR="00AF782F" w:rsidRPr="00D03D71">
        <w:rPr>
          <w:rFonts w:ascii="Garamond" w:hAnsi="Garamond" w:cs="Times New Roman"/>
          <w:sz w:val="23"/>
          <w:szCs w:val="23"/>
        </w:rPr>
        <w:t>% of the final grade</w:t>
      </w:r>
      <w:r w:rsidR="00966028" w:rsidRPr="00D03D71">
        <w:rPr>
          <w:rFonts w:ascii="Garamond" w:hAnsi="Garamond" w:cs="Times New Roman"/>
          <w:sz w:val="23"/>
          <w:szCs w:val="23"/>
        </w:rPr>
        <w:t>.</w:t>
      </w:r>
    </w:p>
    <w:p w14:paraId="1C1388BB" w14:textId="77777777" w:rsidR="00AF782F" w:rsidRPr="00D03D71" w:rsidRDefault="00AF782F" w:rsidP="003858DA">
      <w:pPr>
        <w:ind w:left="180" w:hanging="180"/>
        <w:rPr>
          <w:rFonts w:ascii="Garamond" w:hAnsi="Garamond" w:cs="Times New Roman"/>
          <w:sz w:val="23"/>
          <w:szCs w:val="23"/>
        </w:rPr>
      </w:pPr>
      <w:r w:rsidRPr="00D03D71">
        <w:rPr>
          <w:rFonts w:ascii="Garamond" w:hAnsi="Garamond" w:cs="Times New Roman"/>
          <w:sz w:val="23"/>
          <w:szCs w:val="23"/>
        </w:rPr>
        <w:t xml:space="preserve">- </w:t>
      </w:r>
      <w:r w:rsidR="003858DA" w:rsidRPr="00D03D71">
        <w:rPr>
          <w:rFonts w:ascii="Garamond" w:hAnsi="Garamond" w:cs="Times New Roman"/>
          <w:sz w:val="23"/>
          <w:szCs w:val="23"/>
        </w:rPr>
        <w:t>Eight</w:t>
      </w:r>
      <w:r w:rsidRPr="00D03D71">
        <w:rPr>
          <w:rFonts w:ascii="Garamond" w:hAnsi="Garamond" w:cs="Times New Roman"/>
          <w:sz w:val="23"/>
          <w:szCs w:val="23"/>
        </w:rPr>
        <w:t xml:space="preserve"> response</w:t>
      </w:r>
      <w:r w:rsidR="003858DA" w:rsidRPr="00D03D71">
        <w:rPr>
          <w:rFonts w:ascii="Garamond" w:hAnsi="Garamond" w:cs="Times New Roman"/>
          <w:sz w:val="23"/>
          <w:szCs w:val="23"/>
        </w:rPr>
        <w:t xml:space="preserve"> papers, 1-2 pages, each worth 2</w:t>
      </w:r>
      <w:r w:rsidRPr="00D03D71">
        <w:rPr>
          <w:rFonts w:ascii="Garamond" w:hAnsi="Garamond" w:cs="Times New Roman"/>
          <w:sz w:val="23"/>
          <w:szCs w:val="23"/>
        </w:rPr>
        <w:t>% of the final grade</w:t>
      </w:r>
      <w:r w:rsidR="00966028" w:rsidRPr="00D03D71">
        <w:rPr>
          <w:rFonts w:ascii="Garamond" w:hAnsi="Garamond" w:cs="Times New Roman"/>
          <w:sz w:val="23"/>
          <w:szCs w:val="23"/>
        </w:rPr>
        <w:t>.</w:t>
      </w:r>
      <w:r w:rsidR="003858DA" w:rsidRPr="00D03D71">
        <w:rPr>
          <w:rFonts w:ascii="Garamond" w:hAnsi="Garamond" w:cs="Times New Roman"/>
          <w:sz w:val="23"/>
          <w:szCs w:val="23"/>
        </w:rPr>
        <w:t xml:space="preserve"> Response papers are due by   10PM the night before class.</w:t>
      </w:r>
    </w:p>
    <w:p w14:paraId="34712887" w14:textId="77777777" w:rsidR="00AF782F" w:rsidRPr="00D03D71" w:rsidRDefault="00AF782F" w:rsidP="00AF782F">
      <w:pPr>
        <w:rPr>
          <w:rFonts w:ascii="Garamond" w:hAnsi="Garamond" w:cs="Times New Roman"/>
          <w:sz w:val="23"/>
          <w:szCs w:val="23"/>
        </w:rPr>
      </w:pPr>
      <w:r w:rsidRPr="00D03D71">
        <w:rPr>
          <w:rFonts w:ascii="Garamond" w:hAnsi="Garamond" w:cs="Times New Roman"/>
          <w:sz w:val="23"/>
          <w:szCs w:val="23"/>
        </w:rPr>
        <w:t xml:space="preserve">- </w:t>
      </w:r>
      <w:r w:rsidR="005315E7" w:rsidRPr="00D03D71">
        <w:rPr>
          <w:rFonts w:ascii="Garamond" w:hAnsi="Garamond"/>
          <w:sz w:val="23"/>
          <w:szCs w:val="23"/>
        </w:rPr>
        <w:t>Class Participation—worth 19</w:t>
      </w:r>
      <w:r w:rsidRPr="00D03D71">
        <w:rPr>
          <w:rFonts w:ascii="Garamond" w:hAnsi="Garamond"/>
          <w:sz w:val="23"/>
          <w:szCs w:val="23"/>
        </w:rPr>
        <w:t>% of the final grade (includes a</w:t>
      </w:r>
      <w:r w:rsidR="00843E86" w:rsidRPr="00D03D71">
        <w:rPr>
          <w:rFonts w:ascii="Garamond" w:hAnsi="Garamond"/>
          <w:sz w:val="23"/>
          <w:szCs w:val="23"/>
        </w:rPr>
        <w:t>ttendance, active participation in class discussion and in-class writing assignments.</w:t>
      </w:r>
      <w:r w:rsidRPr="00D03D71">
        <w:rPr>
          <w:rFonts w:ascii="Garamond" w:hAnsi="Garamond"/>
          <w:sz w:val="23"/>
          <w:szCs w:val="23"/>
        </w:rPr>
        <w:t>)</w:t>
      </w:r>
    </w:p>
    <w:p w14:paraId="742C9E87" w14:textId="77777777" w:rsidR="001B6AE5" w:rsidRPr="00D03D71" w:rsidRDefault="001B6AE5" w:rsidP="001B6AE5">
      <w:pPr>
        <w:widowControl w:val="0"/>
        <w:autoSpaceDE w:val="0"/>
        <w:autoSpaceDN w:val="0"/>
        <w:adjustRightInd w:val="0"/>
        <w:rPr>
          <w:rFonts w:ascii="Garamond" w:hAnsi="Garamond" w:cs="Times New Roman"/>
          <w:b/>
          <w:sz w:val="23"/>
          <w:szCs w:val="23"/>
        </w:rPr>
      </w:pPr>
    </w:p>
    <w:p w14:paraId="6ECA98ED" w14:textId="77777777" w:rsidR="001B6AE5" w:rsidRPr="00D03D71" w:rsidRDefault="001B6AE5" w:rsidP="001B6AE5">
      <w:pPr>
        <w:widowControl w:val="0"/>
        <w:autoSpaceDE w:val="0"/>
        <w:autoSpaceDN w:val="0"/>
        <w:adjustRightInd w:val="0"/>
        <w:rPr>
          <w:rFonts w:ascii="Garamond" w:hAnsi="Garamond" w:cs="Times New Roman"/>
          <w:b/>
          <w:sz w:val="23"/>
          <w:szCs w:val="23"/>
        </w:rPr>
      </w:pPr>
      <w:r w:rsidRPr="00D03D71">
        <w:rPr>
          <w:rFonts w:ascii="Garamond" w:hAnsi="Garamond" w:cs="Times New Roman"/>
          <w:b/>
          <w:sz w:val="23"/>
          <w:szCs w:val="23"/>
        </w:rPr>
        <w:t>Course Requirements:</w:t>
      </w:r>
    </w:p>
    <w:p w14:paraId="6D59ADE9" w14:textId="77777777" w:rsidR="005315E7" w:rsidRPr="00D03D71" w:rsidRDefault="001B6AE5" w:rsidP="005315E7">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rPr>
        <w:t xml:space="preserve">This is a small discussion-focused class, which depends on our coming to class ready to engage respectfully with each other. I expect everyone to attend class, complete readings, participate </w:t>
      </w:r>
      <w:r w:rsidR="00111632" w:rsidRPr="00D03D71">
        <w:rPr>
          <w:rFonts w:ascii="Garamond" w:hAnsi="Garamond" w:cs="Times New Roman"/>
          <w:sz w:val="23"/>
          <w:szCs w:val="23"/>
        </w:rPr>
        <w:t>in discussion</w:t>
      </w:r>
      <w:r w:rsidRPr="00D03D71">
        <w:rPr>
          <w:rFonts w:ascii="Garamond" w:hAnsi="Garamond" w:cs="Times New Roman"/>
          <w:sz w:val="23"/>
          <w:szCs w:val="23"/>
        </w:rPr>
        <w:t xml:space="preserve">, </w:t>
      </w:r>
      <w:r w:rsidR="00111632" w:rsidRPr="00D03D71">
        <w:rPr>
          <w:rFonts w:ascii="Garamond" w:hAnsi="Garamond" w:cs="Times New Roman"/>
          <w:sz w:val="23"/>
          <w:szCs w:val="23"/>
        </w:rPr>
        <w:t>and turn</w:t>
      </w:r>
      <w:r w:rsidRPr="00D03D71">
        <w:rPr>
          <w:rFonts w:ascii="Garamond" w:hAnsi="Garamond" w:cs="Times New Roman"/>
          <w:sz w:val="23"/>
          <w:szCs w:val="23"/>
        </w:rPr>
        <w:t xml:space="preserve"> in papers/responses on time.</w:t>
      </w:r>
      <w:r w:rsidR="00CA1E4C" w:rsidRPr="00D03D71">
        <w:rPr>
          <w:rFonts w:ascii="Garamond" w:hAnsi="Garamond" w:cs="Times New Roman"/>
          <w:sz w:val="23"/>
          <w:szCs w:val="23"/>
        </w:rPr>
        <w:t xml:space="preserve"> </w:t>
      </w:r>
      <w:r w:rsidR="00D64940" w:rsidRPr="00D03D71">
        <w:rPr>
          <w:rFonts w:ascii="Garamond" w:hAnsi="Garamond" w:cs="Times New Roman"/>
          <w:sz w:val="23"/>
          <w:szCs w:val="23"/>
        </w:rPr>
        <w:t xml:space="preserve">Unexcused late work will be docked one letter grade per day. </w:t>
      </w:r>
      <w:r w:rsidR="00CA1E4C" w:rsidRPr="00D03D71">
        <w:rPr>
          <w:rFonts w:ascii="Garamond" w:hAnsi="Garamond" w:cs="Times New Roman"/>
          <w:sz w:val="23"/>
          <w:szCs w:val="23"/>
        </w:rPr>
        <w:t>Since this seminar meets only once per week, a</w:t>
      </w:r>
      <w:r w:rsidRPr="00D03D71">
        <w:rPr>
          <w:rFonts w:ascii="Garamond" w:hAnsi="Garamond" w:cs="Times New Roman"/>
          <w:sz w:val="23"/>
          <w:szCs w:val="23"/>
        </w:rPr>
        <w:t xml:space="preserve">ny unexcused absence will affect the participation grade.  Students are expected to comply with the </w:t>
      </w:r>
      <w:r w:rsidR="005315E7" w:rsidRPr="00D03D71">
        <w:rPr>
          <w:rFonts w:ascii="Garamond" w:hAnsi="Garamond" w:cs="Times New Roman"/>
          <w:sz w:val="23"/>
          <w:szCs w:val="23"/>
        </w:rPr>
        <w:t>Brown</w:t>
      </w:r>
      <w:r w:rsidR="00CA1E4C" w:rsidRPr="00D03D71">
        <w:rPr>
          <w:rFonts w:ascii="Garamond" w:hAnsi="Garamond" w:cs="Times New Roman"/>
          <w:sz w:val="23"/>
          <w:szCs w:val="23"/>
        </w:rPr>
        <w:t xml:space="preserve"> </w:t>
      </w:r>
      <w:r w:rsidR="005315E7" w:rsidRPr="00D03D71">
        <w:rPr>
          <w:rFonts w:ascii="Garamond" w:hAnsi="Garamond" w:cs="Times New Roman"/>
          <w:sz w:val="23"/>
          <w:szCs w:val="23"/>
        </w:rPr>
        <w:t>University</w:t>
      </w:r>
      <w:r w:rsidRPr="00D03D71">
        <w:rPr>
          <w:rFonts w:ascii="Garamond" w:hAnsi="Garamond" w:cs="Times New Roman"/>
          <w:sz w:val="23"/>
          <w:szCs w:val="23"/>
        </w:rPr>
        <w:t xml:space="preserve"> guidelines regarding academic integrity. </w:t>
      </w:r>
    </w:p>
    <w:p w14:paraId="2471C08D" w14:textId="77777777" w:rsidR="003858DA" w:rsidRPr="00D03D71" w:rsidRDefault="003858DA" w:rsidP="005315E7">
      <w:pPr>
        <w:widowControl w:val="0"/>
        <w:autoSpaceDE w:val="0"/>
        <w:autoSpaceDN w:val="0"/>
        <w:adjustRightInd w:val="0"/>
        <w:rPr>
          <w:rFonts w:ascii="Garamond" w:hAnsi="Garamond" w:cs="Arial"/>
          <w:b/>
          <w:bCs/>
          <w:color w:val="000000"/>
          <w:sz w:val="23"/>
          <w:szCs w:val="23"/>
        </w:rPr>
      </w:pPr>
    </w:p>
    <w:p w14:paraId="3AF4B345" w14:textId="77777777" w:rsidR="003858DA" w:rsidRPr="00D03D71" w:rsidRDefault="003858DA" w:rsidP="008A5C6F">
      <w:pPr>
        <w:rPr>
          <w:rFonts w:ascii="Garamond" w:hAnsi="Garamond"/>
          <w:b/>
          <w:sz w:val="23"/>
          <w:szCs w:val="23"/>
        </w:rPr>
      </w:pPr>
      <w:r w:rsidRPr="00D03D71">
        <w:rPr>
          <w:rFonts w:ascii="Garamond" w:hAnsi="Garamond"/>
          <w:b/>
          <w:sz w:val="23"/>
          <w:szCs w:val="23"/>
        </w:rPr>
        <w:t>Disability Guidelines:</w:t>
      </w:r>
    </w:p>
    <w:p w14:paraId="588E33EF" w14:textId="77777777" w:rsidR="005315E7" w:rsidRPr="00D03D71" w:rsidRDefault="003858DA" w:rsidP="008A5C6F">
      <w:pPr>
        <w:rPr>
          <w:rFonts w:ascii="Garamond" w:hAnsi="Garamond"/>
          <w:sz w:val="23"/>
          <w:szCs w:val="23"/>
        </w:rPr>
      </w:pPr>
      <w:r w:rsidRPr="00D03D71">
        <w:rPr>
          <w:rFonts w:ascii="Garamond" w:hAnsi="Garamond"/>
          <w:sz w:val="23"/>
          <w:szCs w:val="23"/>
        </w:rPr>
        <w:t xml:space="preserve">Students with disabilities who will be taking this course and may need academic accommodations are encouraged to make an appointment to see me as soon as possible. </w:t>
      </w:r>
    </w:p>
    <w:p w14:paraId="626B37CE" w14:textId="77777777" w:rsidR="003858DA" w:rsidRPr="00D03D71" w:rsidRDefault="003858DA" w:rsidP="008A5C6F">
      <w:pPr>
        <w:rPr>
          <w:rFonts w:ascii="Garamond" w:hAnsi="Garamond"/>
          <w:b/>
          <w:sz w:val="23"/>
          <w:szCs w:val="23"/>
        </w:rPr>
      </w:pPr>
    </w:p>
    <w:p w14:paraId="4648CDD3" w14:textId="77777777" w:rsidR="008A5C6F" w:rsidRPr="00D03D71" w:rsidRDefault="008A5C6F" w:rsidP="008A5C6F">
      <w:pPr>
        <w:rPr>
          <w:rFonts w:ascii="Garamond" w:hAnsi="Garamond"/>
          <w:b/>
          <w:sz w:val="23"/>
          <w:szCs w:val="23"/>
        </w:rPr>
      </w:pPr>
      <w:r w:rsidRPr="00D03D71">
        <w:rPr>
          <w:rFonts w:ascii="Garamond" w:hAnsi="Garamond"/>
          <w:b/>
          <w:sz w:val="23"/>
          <w:szCs w:val="23"/>
        </w:rPr>
        <w:t>Goals of the Course:</w:t>
      </w:r>
    </w:p>
    <w:p w14:paraId="720CF862" w14:textId="77777777" w:rsidR="008A5C6F" w:rsidRPr="00D03D71" w:rsidRDefault="008A5C6F" w:rsidP="008A5C6F">
      <w:pPr>
        <w:rPr>
          <w:rFonts w:ascii="Garamond" w:hAnsi="Garamond"/>
          <w:sz w:val="23"/>
          <w:szCs w:val="23"/>
        </w:rPr>
      </w:pPr>
      <w:r w:rsidRPr="00D03D71">
        <w:rPr>
          <w:rFonts w:ascii="Garamond" w:hAnsi="Garamond"/>
          <w:sz w:val="23"/>
          <w:szCs w:val="23"/>
        </w:rPr>
        <w:t>The fundamental goal of this course is to learn to think historically about issues of medicine and disease, and to explore the relationships between culture and medical knowledge both in the past an</w:t>
      </w:r>
      <w:r w:rsidR="0010224A" w:rsidRPr="00D03D71">
        <w:rPr>
          <w:rFonts w:ascii="Garamond" w:hAnsi="Garamond"/>
          <w:sz w:val="23"/>
          <w:szCs w:val="23"/>
        </w:rPr>
        <w:t>d today.  The other main goal is to i</w:t>
      </w:r>
      <w:r w:rsidRPr="00D03D71">
        <w:rPr>
          <w:rFonts w:ascii="Garamond" w:hAnsi="Garamond"/>
          <w:sz w:val="23"/>
          <w:szCs w:val="23"/>
        </w:rPr>
        <w:t>mp</w:t>
      </w:r>
      <w:r w:rsidR="0010224A" w:rsidRPr="00D03D71">
        <w:rPr>
          <w:rFonts w:ascii="Garamond" w:hAnsi="Garamond"/>
          <w:sz w:val="23"/>
          <w:szCs w:val="23"/>
        </w:rPr>
        <w:t>rove</w:t>
      </w:r>
      <w:r w:rsidRPr="00D03D71">
        <w:rPr>
          <w:rFonts w:ascii="Garamond" w:hAnsi="Garamond"/>
          <w:sz w:val="23"/>
          <w:szCs w:val="23"/>
        </w:rPr>
        <w:t xml:space="preserve"> your analytic writing skills, through regular writing </w:t>
      </w:r>
      <w:r w:rsidR="00111632" w:rsidRPr="00D03D71">
        <w:rPr>
          <w:rFonts w:ascii="Garamond" w:hAnsi="Garamond"/>
          <w:sz w:val="23"/>
          <w:szCs w:val="23"/>
        </w:rPr>
        <w:t>assignments</w:t>
      </w:r>
      <w:r w:rsidRPr="00D03D71">
        <w:rPr>
          <w:rFonts w:ascii="Garamond" w:hAnsi="Garamond"/>
          <w:sz w:val="23"/>
          <w:szCs w:val="23"/>
        </w:rPr>
        <w:t>, short reflection essays, and longer midterm and final papers.</w:t>
      </w:r>
    </w:p>
    <w:p w14:paraId="76A1B48B" w14:textId="77777777" w:rsidR="00CA1E4C" w:rsidRPr="00D03D71" w:rsidRDefault="00CA1E4C" w:rsidP="00AF782F">
      <w:pPr>
        <w:rPr>
          <w:rFonts w:ascii="Garamond" w:hAnsi="Garamond" w:cs="Arial"/>
          <w:b/>
          <w:bCs/>
          <w:color w:val="000000"/>
          <w:sz w:val="23"/>
          <w:szCs w:val="23"/>
        </w:rPr>
      </w:pPr>
    </w:p>
    <w:p w14:paraId="34983CE5" w14:textId="77777777" w:rsidR="00603913" w:rsidRDefault="00603913" w:rsidP="00AF782F">
      <w:pPr>
        <w:rPr>
          <w:rFonts w:ascii="Garamond" w:hAnsi="Garamond" w:cs="Arial"/>
          <w:b/>
          <w:bCs/>
          <w:color w:val="000000"/>
          <w:sz w:val="23"/>
          <w:szCs w:val="23"/>
        </w:rPr>
      </w:pPr>
    </w:p>
    <w:p w14:paraId="4F64F588" w14:textId="77777777" w:rsidR="00603913" w:rsidRDefault="00603913" w:rsidP="00AF782F">
      <w:pPr>
        <w:rPr>
          <w:rFonts w:ascii="Garamond" w:hAnsi="Garamond" w:cs="Arial"/>
          <w:b/>
          <w:bCs/>
          <w:color w:val="000000"/>
          <w:sz w:val="23"/>
          <w:szCs w:val="23"/>
        </w:rPr>
      </w:pPr>
    </w:p>
    <w:p w14:paraId="6F2C4229" w14:textId="77777777" w:rsidR="00603913" w:rsidRDefault="00603913" w:rsidP="00AF782F">
      <w:pPr>
        <w:rPr>
          <w:rFonts w:ascii="Garamond" w:hAnsi="Garamond" w:cs="Arial"/>
          <w:b/>
          <w:bCs/>
          <w:color w:val="000000"/>
          <w:sz w:val="23"/>
          <w:szCs w:val="23"/>
        </w:rPr>
      </w:pPr>
    </w:p>
    <w:p w14:paraId="0FF32458" w14:textId="77777777" w:rsidR="00603913" w:rsidRDefault="00603913" w:rsidP="00AF782F">
      <w:pPr>
        <w:rPr>
          <w:rFonts w:ascii="Garamond" w:hAnsi="Garamond" w:cs="Arial"/>
          <w:b/>
          <w:bCs/>
          <w:color w:val="000000"/>
          <w:sz w:val="23"/>
          <w:szCs w:val="23"/>
        </w:rPr>
      </w:pPr>
    </w:p>
    <w:p w14:paraId="7DC60AC6" w14:textId="77777777" w:rsidR="00AF782F" w:rsidRPr="00D03D71" w:rsidRDefault="002E1906" w:rsidP="00AF782F">
      <w:pPr>
        <w:rPr>
          <w:rFonts w:ascii="Garamond" w:hAnsi="Garamond" w:cs="Arial"/>
          <w:b/>
          <w:bCs/>
          <w:color w:val="000000"/>
          <w:sz w:val="23"/>
          <w:szCs w:val="23"/>
        </w:rPr>
      </w:pPr>
      <w:r w:rsidRPr="00D03D71">
        <w:rPr>
          <w:rFonts w:ascii="Garamond" w:hAnsi="Garamond" w:cs="Arial"/>
          <w:b/>
          <w:bCs/>
          <w:color w:val="000000"/>
          <w:sz w:val="23"/>
          <w:szCs w:val="23"/>
        </w:rPr>
        <w:t>REQUIRED BOOKS</w:t>
      </w:r>
      <w:r w:rsidR="00657BC4" w:rsidRPr="00D03D71">
        <w:rPr>
          <w:rFonts w:ascii="Garamond" w:hAnsi="Garamond" w:cs="Arial"/>
          <w:b/>
          <w:bCs/>
          <w:color w:val="000000"/>
          <w:sz w:val="23"/>
          <w:szCs w:val="23"/>
        </w:rPr>
        <w:t>, available at the Bookstore</w:t>
      </w:r>
      <w:r w:rsidR="0080536C" w:rsidRPr="00D03D71">
        <w:rPr>
          <w:rFonts w:ascii="Garamond" w:hAnsi="Garamond" w:cs="Arial"/>
          <w:b/>
          <w:bCs/>
          <w:color w:val="000000"/>
          <w:sz w:val="23"/>
          <w:szCs w:val="23"/>
        </w:rPr>
        <w:t xml:space="preserve">, and one copy of each is on reserve at </w:t>
      </w:r>
      <w:r w:rsidR="0010224A" w:rsidRPr="00D03D71">
        <w:rPr>
          <w:rFonts w:ascii="Garamond" w:hAnsi="Garamond" w:cs="Arial"/>
          <w:b/>
          <w:bCs/>
          <w:color w:val="000000"/>
          <w:sz w:val="23"/>
          <w:szCs w:val="23"/>
        </w:rPr>
        <w:t>the Library</w:t>
      </w:r>
      <w:r w:rsidRPr="00D03D71">
        <w:rPr>
          <w:rFonts w:ascii="Garamond" w:hAnsi="Garamond" w:cs="Arial"/>
          <w:b/>
          <w:bCs/>
          <w:color w:val="000000"/>
          <w:sz w:val="23"/>
          <w:szCs w:val="23"/>
        </w:rPr>
        <w:t>:</w:t>
      </w:r>
    </w:p>
    <w:p w14:paraId="319840B9" w14:textId="77777777" w:rsidR="002E1906" w:rsidRPr="00D03D71" w:rsidRDefault="002E1906" w:rsidP="002E1906">
      <w:pPr>
        <w:rPr>
          <w:rFonts w:ascii="Garamond" w:hAnsi="Garamond"/>
          <w:sz w:val="23"/>
          <w:szCs w:val="23"/>
        </w:rPr>
      </w:pPr>
      <w:r w:rsidRPr="00D03D71">
        <w:rPr>
          <w:rFonts w:ascii="Garamond" w:hAnsi="Garamond"/>
          <w:sz w:val="23"/>
          <w:szCs w:val="23"/>
        </w:rPr>
        <w:t xml:space="preserve">1) </w:t>
      </w:r>
      <w:bookmarkStart w:id="3" w:name="OLE_LINK3"/>
      <w:bookmarkStart w:id="4" w:name="OLE_LINK4"/>
      <w:r w:rsidRPr="00D03D71">
        <w:rPr>
          <w:rFonts w:ascii="Garamond" w:hAnsi="Garamond"/>
          <w:sz w:val="23"/>
          <w:szCs w:val="23"/>
        </w:rPr>
        <w:t>Nancy Tomes</w:t>
      </w:r>
      <w:bookmarkEnd w:id="3"/>
      <w:bookmarkEnd w:id="4"/>
      <w:r w:rsidRPr="00D03D71">
        <w:rPr>
          <w:rFonts w:ascii="Garamond" w:hAnsi="Garamond"/>
          <w:sz w:val="23"/>
          <w:szCs w:val="23"/>
        </w:rPr>
        <w:t xml:space="preserve">, </w:t>
      </w:r>
      <w:bookmarkStart w:id="5" w:name="OLE_LINK5"/>
      <w:bookmarkStart w:id="6" w:name="OLE_LINK6"/>
      <w:r w:rsidRPr="00D03D71">
        <w:rPr>
          <w:rFonts w:ascii="Garamond" w:hAnsi="Garamond"/>
          <w:i/>
          <w:sz w:val="23"/>
          <w:szCs w:val="23"/>
        </w:rPr>
        <w:t xml:space="preserve">The Gospel of Germs </w:t>
      </w:r>
      <w:bookmarkEnd w:id="5"/>
      <w:bookmarkEnd w:id="6"/>
    </w:p>
    <w:p w14:paraId="38F7B72C" w14:textId="77777777" w:rsidR="002E1906" w:rsidRPr="00D03D71" w:rsidRDefault="002E1906" w:rsidP="002E1906">
      <w:pPr>
        <w:rPr>
          <w:rFonts w:ascii="Garamond" w:hAnsi="Garamond" w:cs="Arial"/>
          <w:bCs/>
          <w:i/>
          <w:color w:val="000000"/>
          <w:sz w:val="23"/>
          <w:szCs w:val="23"/>
        </w:rPr>
      </w:pPr>
      <w:r w:rsidRPr="00D03D71">
        <w:rPr>
          <w:rFonts w:ascii="Garamond" w:hAnsi="Garamond" w:cs="Arial"/>
          <w:bCs/>
          <w:color w:val="000000"/>
          <w:sz w:val="23"/>
          <w:szCs w:val="23"/>
        </w:rPr>
        <w:t xml:space="preserve">2) </w:t>
      </w:r>
      <w:bookmarkStart w:id="7" w:name="OLE_LINK7"/>
      <w:bookmarkStart w:id="8" w:name="OLE_LINK8"/>
      <w:r w:rsidRPr="00D03D71">
        <w:rPr>
          <w:rFonts w:ascii="Garamond" w:hAnsi="Garamond" w:cs="Arial"/>
          <w:bCs/>
          <w:color w:val="000000"/>
          <w:sz w:val="23"/>
          <w:szCs w:val="23"/>
        </w:rPr>
        <w:t>Howard Markel</w:t>
      </w:r>
      <w:bookmarkEnd w:id="7"/>
      <w:bookmarkEnd w:id="8"/>
      <w:r w:rsidRPr="00D03D71">
        <w:rPr>
          <w:rFonts w:ascii="Garamond" w:hAnsi="Garamond" w:cs="Arial"/>
          <w:bCs/>
          <w:color w:val="000000"/>
          <w:sz w:val="23"/>
          <w:szCs w:val="23"/>
        </w:rPr>
        <w:t xml:space="preserve">, </w:t>
      </w:r>
      <w:bookmarkStart w:id="9" w:name="OLE_LINK9"/>
      <w:bookmarkStart w:id="10" w:name="OLE_LINK10"/>
      <w:r w:rsidRPr="00D03D71">
        <w:rPr>
          <w:rFonts w:ascii="Garamond" w:hAnsi="Garamond" w:cs="Arial"/>
          <w:bCs/>
          <w:i/>
          <w:color w:val="000000"/>
          <w:sz w:val="23"/>
          <w:szCs w:val="23"/>
        </w:rPr>
        <w:t>Quarantine</w:t>
      </w:r>
      <w:r w:rsidRPr="00D03D71">
        <w:rPr>
          <w:rFonts w:ascii="Garamond" w:hAnsi="Garamond" w:cs="Arial"/>
          <w:bCs/>
          <w:color w:val="000000"/>
          <w:sz w:val="23"/>
          <w:szCs w:val="23"/>
        </w:rPr>
        <w:t>!</w:t>
      </w:r>
      <w:r w:rsidR="00143EBB" w:rsidRPr="00D03D71">
        <w:rPr>
          <w:rFonts w:ascii="Garamond" w:hAnsi="Garamond" w:cs="Arial"/>
          <w:bCs/>
          <w:color w:val="000000"/>
          <w:sz w:val="23"/>
          <w:szCs w:val="23"/>
        </w:rPr>
        <w:t xml:space="preserve"> </w:t>
      </w:r>
      <w:r w:rsidR="00A034E6" w:rsidRPr="00D03D71">
        <w:rPr>
          <w:rFonts w:ascii="Garamond" w:hAnsi="Garamond" w:cs="Arial"/>
          <w:bCs/>
          <w:i/>
          <w:color w:val="000000"/>
          <w:sz w:val="23"/>
          <w:szCs w:val="23"/>
        </w:rPr>
        <w:t>East European Jewish Immigrants and the New York City Epidemics of 1892</w:t>
      </w:r>
      <w:bookmarkEnd w:id="9"/>
      <w:bookmarkEnd w:id="10"/>
    </w:p>
    <w:p w14:paraId="123AF525" w14:textId="77777777" w:rsidR="00122FE4" w:rsidRPr="00D03D71" w:rsidRDefault="00603913" w:rsidP="002E1906">
      <w:pPr>
        <w:rPr>
          <w:rFonts w:ascii="Garamond" w:hAnsi="Garamond" w:cs="Arial"/>
          <w:i/>
          <w:color w:val="000000"/>
          <w:sz w:val="23"/>
          <w:szCs w:val="23"/>
        </w:rPr>
      </w:pPr>
      <w:r>
        <w:rPr>
          <w:rFonts w:ascii="Garamond" w:hAnsi="Garamond" w:cs="Arial"/>
          <w:color w:val="000000"/>
          <w:sz w:val="23"/>
          <w:szCs w:val="23"/>
        </w:rPr>
        <w:t>3</w:t>
      </w:r>
      <w:r w:rsidR="00122FE4" w:rsidRPr="00D03D71">
        <w:rPr>
          <w:rFonts w:ascii="Garamond" w:hAnsi="Garamond" w:cs="Arial"/>
          <w:color w:val="000000"/>
          <w:sz w:val="23"/>
          <w:szCs w:val="23"/>
        </w:rPr>
        <w:t xml:space="preserve">) </w:t>
      </w:r>
      <w:bookmarkStart w:id="11" w:name="OLE_LINK11"/>
      <w:bookmarkStart w:id="12" w:name="OLE_LINK12"/>
      <w:r w:rsidR="00122FE4" w:rsidRPr="00D03D71">
        <w:rPr>
          <w:rFonts w:ascii="Garamond" w:hAnsi="Garamond" w:cs="Arial"/>
          <w:color w:val="000000"/>
          <w:sz w:val="23"/>
          <w:szCs w:val="23"/>
        </w:rPr>
        <w:t>Myron Echenberg</w:t>
      </w:r>
      <w:bookmarkEnd w:id="11"/>
      <w:bookmarkEnd w:id="12"/>
      <w:r w:rsidR="00122FE4" w:rsidRPr="00D03D71">
        <w:rPr>
          <w:rFonts w:ascii="Garamond" w:hAnsi="Garamond" w:cs="Arial"/>
          <w:color w:val="000000"/>
          <w:sz w:val="23"/>
          <w:szCs w:val="23"/>
        </w:rPr>
        <w:t xml:space="preserve">, </w:t>
      </w:r>
      <w:bookmarkStart w:id="13" w:name="OLE_LINK13"/>
      <w:bookmarkStart w:id="14" w:name="OLE_LINK14"/>
      <w:r w:rsidR="00122FE4" w:rsidRPr="00D03D71">
        <w:rPr>
          <w:rFonts w:ascii="Garamond" w:hAnsi="Garamond" w:cs="Arial"/>
          <w:i/>
          <w:color w:val="000000"/>
          <w:sz w:val="23"/>
          <w:szCs w:val="23"/>
        </w:rPr>
        <w:t>Plague Ports: The Global Impact of Bubonic Plague, 1894-1901</w:t>
      </w:r>
      <w:bookmarkEnd w:id="13"/>
      <w:bookmarkEnd w:id="14"/>
    </w:p>
    <w:p w14:paraId="7ADB3DF7" w14:textId="77777777" w:rsidR="002554BE" w:rsidRPr="00D03D71" w:rsidRDefault="00603913" w:rsidP="002E1906">
      <w:pPr>
        <w:rPr>
          <w:rFonts w:ascii="Garamond" w:hAnsi="Garamond" w:cs="Times New Roman"/>
          <w:i/>
          <w:sz w:val="23"/>
          <w:szCs w:val="23"/>
        </w:rPr>
      </w:pPr>
      <w:r>
        <w:rPr>
          <w:rFonts w:ascii="Garamond" w:hAnsi="Garamond" w:cs="Arial"/>
          <w:color w:val="000000"/>
          <w:sz w:val="23"/>
          <w:szCs w:val="23"/>
        </w:rPr>
        <w:t>4</w:t>
      </w:r>
      <w:r w:rsidR="00424F79" w:rsidRPr="00D03D71">
        <w:rPr>
          <w:rFonts w:ascii="Garamond" w:hAnsi="Garamond" w:cs="Arial"/>
          <w:color w:val="000000"/>
          <w:sz w:val="23"/>
          <w:szCs w:val="23"/>
        </w:rPr>
        <w:t>)</w:t>
      </w:r>
      <w:r w:rsidR="00424F79" w:rsidRPr="00D03D71">
        <w:rPr>
          <w:rFonts w:ascii="Garamond" w:hAnsi="Garamond" w:cs="Times New Roman"/>
          <w:sz w:val="23"/>
          <w:szCs w:val="23"/>
        </w:rPr>
        <w:t xml:space="preserve"> </w:t>
      </w:r>
      <w:bookmarkStart w:id="15" w:name="OLE_LINK15"/>
      <w:bookmarkStart w:id="16" w:name="OLE_LINK16"/>
      <w:r w:rsidR="00424F79" w:rsidRPr="00D03D71">
        <w:rPr>
          <w:rFonts w:ascii="Garamond" w:hAnsi="Garamond" w:cs="Times New Roman"/>
          <w:sz w:val="23"/>
          <w:szCs w:val="23"/>
        </w:rPr>
        <w:t xml:space="preserve">Allan Brandt, </w:t>
      </w:r>
      <w:bookmarkStart w:id="17" w:name="OLE_LINK17"/>
      <w:bookmarkStart w:id="18" w:name="OLE_LINK18"/>
      <w:bookmarkEnd w:id="15"/>
      <w:bookmarkEnd w:id="16"/>
      <w:r w:rsidR="00424F79" w:rsidRPr="00D03D71">
        <w:rPr>
          <w:rFonts w:ascii="Garamond" w:hAnsi="Garamond" w:cs="Times New Roman"/>
          <w:i/>
          <w:sz w:val="23"/>
          <w:szCs w:val="23"/>
        </w:rPr>
        <w:t>No Magic Bullet. A Social History of Venereal Disease in the United States since 1880</w:t>
      </w:r>
      <w:bookmarkEnd w:id="17"/>
      <w:bookmarkEnd w:id="18"/>
    </w:p>
    <w:p w14:paraId="47E52F68" w14:textId="77777777" w:rsidR="00424F79" w:rsidRPr="00D03D71" w:rsidRDefault="00603913" w:rsidP="002E1906">
      <w:pPr>
        <w:rPr>
          <w:rFonts w:ascii="Garamond" w:hAnsi="Garamond" w:cs="Arial"/>
          <w:b/>
          <w:bCs/>
          <w:color w:val="000000"/>
          <w:sz w:val="23"/>
          <w:szCs w:val="23"/>
        </w:rPr>
      </w:pPr>
      <w:r>
        <w:rPr>
          <w:rFonts w:ascii="Garamond" w:hAnsi="Garamond" w:cs="Times New Roman"/>
          <w:sz w:val="23"/>
          <w:szCs w:val="23"/>
        </w:rPr>
        <w:t>5</w:t>
      </w:r>
      <w:r w:rsidR="002554BE" w:rsidRPr="00D03D71">
        <w:rPr>
          <w:rFonts w:ascii="Garamond" w:hAnsi="Garamond" w:cs="Times New Roman"/>
          <w:sz w:val="23"/>
          <w:szCs w:val="23"/>
        </w:rPr>
        <w:t xml:space="preserve">) </w:t>
      </w:r>
      <w:bookmarkStart w:id="19" w:name="OLE_LINK19"/>
      <w:bookmarkStart w:id="20" w:name="OLE_LINK20"/>
      <w:r w:rsidR="002554BE" w:rsidRPr="00D03D71">
        <w:rPr>
          <w:rFonts w:ascii="Garamond" w:hAnsi="Garamond" w:cs="Times New Roman"/>
          <w:sz w:val="23"/>
          <w:szCs w:val="23"/>
        </w:rPr>
        <w:t>Ann Zulawski</w:t>
      </w:r>
      <w:bookmarkEnd w:id="19"/>
      <w:bookmarkEnd w:id="20"/>
      <w:r w:rsidR="002554BE" w:rsidRPr="00D03D71">
        <w:rPr>
          <w:rFonts w:ascii="Garamond" w:hAnsi="Garamond" w:cs="Times New Roman"/>
          <w:sz w:val="23"/>
          <w:szCs w:val="23"/>
        </w:rPr>
        <w:t xml:space="preserve">, </w:t>
      </w:r>
      <w:bookmarkStart w:id="21" w:name="OLE_LINK21"/>
      <w:bookmarkStart w:id="22" w:name="OLE_LINK22"/>
      <w:r w:rsidR="002554BE" w:rsidRPr="00D03D71">
        <w:rPr>
          <w:rFonts w:ascii="Garamond" w:eastAsia="Cambria" w:hAnsi="Garamond" w:cs="Times New Roman"/>
          <w:i/>
          <w:sz w:val="23"/>
          <w:szCs w:val="23"/>
        </w:rPr>
        <w:t>Unequal Cures: Public Health and Political Change in Bolivia, 1900-1950</w:t>
      </w:r>
      <w:r w:rsidR="002554BE" w:rsidRPr="00D03D71">
        <w:rPr>
          <w:rFonts w:ascii="Garamond" w:eastAsia="Cambria" w:hAnsi="Garamond" w:cs="Times New Roman"/>
          <w:sz w:val="23"/>
          <w:szCs w:val="23"/>
        </w:rPr>
        <w:t xml:space="preserve"> </w:t>
      </w:r>
      <w:bookmarkEnd w:id="21"/>
      <w:bookmarkEnd w:id="22"/>
    </w:p>
    <w:p w14:paraId="3E587A3B" w14:textId="77777777" w:rsidR="002E1906" w:rsidRPr="00D03D71" w:rsidRDefault="002E1906" w:rsidP="00AF782F">
      <w:pPr>
        <w:rPr>
          <w:rFonts w:ascii="Garamond" w:hAnsi="Garamond" w:cs="Arial"/>
          <w:b/>
          <w:bCs/>
          <w:color w:val="000000"/>
          <w:sz w:val="23"/>
          <w:szCs w:val="23"/>
        </w:rPr>
      </w:pPr>
    </w:p>
    <w:p w14:paraId="6355EDEB" w14:textId="77777777" w:rsidR="00AF782F" w:rsidRPr="00D03D71" w:rsidRDefault="00AF782F" w:rsidP="00AF782F">
      <w:pPr>
        <w:rPr>
          <w:rFonts w:ascii="Garamond" w:hAnsi="Garamond" w:cs="Arial"/>
          <w:b/>
          <w:bCs/>
          <w:color w:val="000000"/>
          <w:sz w:val="23"/>
          <w:szCs w:val="23"/>
        </w:rPr>
      </w:pPr>
    </w:p>
    <w:p w14:paraId="72952AF5" w14:textId="77777777" w:rsidR="00AF782F" w:rsidRPr="00D03D71" w:rsidRDefault="00AF782F"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I: Introduction and Concepts</w:t>
      </w:r>
    </w:p>
    <w:p w14:paraId="5F9DE9FF" w14:textId="77777777" w:rsidR="0031012E" w:rsidRPr="00D03D71" w:rsidRDefault="00D03D71" w:rsidP="00D03D71">
      <w:pPr>
        <w:rPr>
          <w:rFonts w:ascii="Garamond" w:eastAsia="ＭＳ 明朝" w:hAnsi="Garamond" w:cs="Times New Roman"/>
          <w:b/>
          <w:sz w:val="23"/>
          <w:szCs w:val="23"/>
          <w:u w:val="single"/>
        </w:rPr>
      </w:pPr>
      <w:r>
        <w:rPr>
          <w:rFonts w:ascii="Garamond" w:eastAsia="ＭＳ 明朝" w:hAnsi="Garamond" w:cs="Times New Roman"/>
          <w:b/>
          <w:sz w:val="23"/>
          <w:szCs w:val="23"/>
          <w:u w:val="single"/>
        </w:rPr>
        <w:t>September 8</w:t>
      </w:r>
      <w:r w:rsidR="00CA1E4C" w:rsidRPr="00D03D71">
        <w:rPr>
          <w:rFonts w:ascii="Garamond" w:eastAsia="ＭＳ 明朝" w:hAnsi="Garamond" w:cs="Times New Roman"/>
          <w:b/>
          <w:sz w:val="23"/>
          <w:szCs w:val="23"/>
          <w:u w:val="single"/>
        </w:rPr>
        <w:t>: Introductions and Overview</w:t>
      </w:r>
    </w:p>
    <w:p w14:paraId="0D7D10D0" w14:textId="77777777" w:rsidR="007536F4" w:rsidRDefault="007536F4" w:rsidP="00AF782F">
      <w:pPr>
        <w:widowControl w:val="0"/>
        <w:autoSpaceDE w:val="0"/>
        <w:autoSpaceDN w:val="0"/>
        <w:adjustRightInd w:val="0"/>
        <w:rPr>
          <w:rFonts w:ascii="Garamond" w:hAnsi="Garamond" w:cs="Times New Roman"/>
          <w:sz w:val="23"/>
          <w:szCs w:val="23"/>
        </w:rPr>
      </w:pPr>
    </w:p>
    <w:p w14:paraId="11A3D45B" w14:textId="77777777" w:rsidR="007536F4" w:rsidRPr="00D03D71" w:rsidRDefault="007536F4" w:rsidP="00AF782F">
      <w:pPr>
        <w:widowControl w:val="0"/>
        <w:autoSpaceDE w:val="0"/>
        <w:autoSpaceDN w:val="0"/>
        <w:adjustRightInd w:val="0"/>
        <w:rPr>
          <w:rFonts w:ascii="Garamond" w:hAnsi="Garamond" w:cs="Times New Roman"/>
          <w:sz w:val="23"/>
          <w:szCs w:val="23"/>
        </w:rPr>
      </w:pPr>
    </w:p>
    <w:p w14:paraId="641FE879" w14:textId="77777777" w:rsidR="00CA1E4C" w:rsidRPr="00D03D71" w:rsidRDefault="00D03D71" w:rsidP="00AF782F">
      <w:pPr>
        <w:widowControl w:val="0"/>
        <w:autoSpaceDE w:val="0"/>
        <w:autoSpaceDN w:val="0"/>
        <w:adjustRightInd w:val="0"/>
        <w:rPr>
          <w:rFonts w:ascii="Garamond" w:hAnsi="Garamond" w:cs="Times New Roman"/>
          <w:sz w:val="23"/>
          <w:szCs w:val="23"/>
        </w:rPr>
      </w:pPr>
      <w:r>
        <w:rPr>
          <w:rFonts w:ascii="Garamond" w:hAnsi="Garamond" w:cs="Arial"/>
          <w:b/>
          <w:bCs/>
          <w:color w:val="000000"/>
          <w:sz w:val="23"/>
          <w:szCs w:val="23"/>
          <w:u w:val="single"/>
        </w:rPr>
        <w:t>September 15</w:t>
      </w:r>
      <w:r w:rsidR="00CA1E4C" w:rsidRPr="00D03D71">
        <w:rPr>
          <w:rFonts w:ascii="Garamond" w:hAnsi="Garamond" w:cs="Arial"/>
          <w:b/>
          <w:bCs/>
          <w:color w:val="000000"/>
          <w:sz w:val="23"/>
          <w:szCs w:val="23"/>
          <w:u w:val="single"/>
        </w:rPr>
        <w:t>: Concepts and Debates</w:t>
      </w:r>
      <w:r w:rsidR="00B02364" w:rsidRPr="00D03D71">
        <w:rPr>
          <w:rFonts w:ascii="Garamond" w:hAnsi="Garamond" w:cs="Arial"/>
          <w:b/>
          <w:bCs/>
          <w:color w:val="000000"/>
          <w:sz w:val="23"/>
          <w:szCs w:val="23"/>
          <w:u w:val="single"/>
        </w:rPr>
        <w:t xml:space="preserve"> in the History of Medicine and Disease</w:t>
      </w:r>
    </w:p>
    <w:p w14:paraId="37264E10" w14:textId="77777777" w:rsidR="00AF782F" w:rsidRPr="00D03D71" w:rsidRDefault="00AF782F" w:rsidP="00AF782F">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rPr>
        <w:t xml:space="preserve">1) Roy Porter, “What is Disease,” in Roy Porter, ed. </w:t>
      </w:r>
      <w:r w:rsidRPr="00D03D71">
        <w:rPr>
          <w:rFonts w:ascii="Garamond" w:hAnsi="Garamond" w:cs="Times New Roman"/>
          <w:i/>
          <w:sz w:val="23"/>
          <w:szCs w:val="23"/>
        </w:rPr>
        <w:t>The Cambridge Illustrated History of Medicine</w:t>
      </w:r>
      <w:r w:rsidR="00540E6F" w:rsidRPr="00D03D71">
        <w:rPr>
          <w:rFonts w:ascii="Garamond" w:hAnsi="Garamond" w:cs="Times New Roman"/>
          <w:i/>
          <w:sz w:val="23"/>
          <w:szCs w:val="23"/>
        </w:rPr>
        <w:t xml:space="preserve"> </w:t>
      </w:r>
      <w:r w:rsidR="0091122F" w:rsidRPr="00D03D71">
        <w:rPr>
          <w:rFonts w:ascii="Garamond" w:eastAsia="Cambria" w:hAnsi="Garamond" w:cs="Times New Roman"/>
          <w:sz w:val="23"/>
          <w:szCs w:val="23"/>
        </w:rPr>
        <w:t xml:space="preserve"> </w:t>
      </w:r>
    </w:p>
    <w:p w14:paraId="538D8910" w14:textId="77777777" w:rsidR="00AF782F" w:rsidRPr="00D03D71" w:rsidRDefault="0068622E" w:rsidP="00AF782F">
      <w:pPr>
        <w:rPr>
          <w:rFonts w:ascii="Garamond" w:hAnsi="Garamond" w:cs="Times New Roman"/>
          <w:sz w:val="23"/>
          <w:szCs w:val="23"/>
        </w:rPr>
      </w:pPr>
      <w:r w:rsidRPr="00D03D71">
        <w:rPr>
          <w:rFonts w:ascii="Garamond" w:hAnsi="Garamond" w:cs="Times New Roman"/>
          <w:sz w:val="23"/>
          <w:szCs w:val="23"/>
        </w:rPr>
        <w:t>2</w:t>
      </w:r>
      <w:r w:rsidR="00AF782F" w:rsidRPr="00D03D71">
        <w:rPr>
          <w:rFonts w:ascii="Garamond" w:hAnsi="Garamond" w:cs="Times New Roman"/>
          <w:sz w:val="23"/>
          <w:szCs w:val="23"/>
        </w:rPr>
        <w:t xml:space="preserve">) Charles Rosenberg, “Framing Disease: Illness, Society and History” in Charles Rosenberg, </w:t>
      </w:r>
      <w:r w:rsidR="00AF782F" w:rsidRPr="00D03D71">
        <w:rPr>
          <w:rFonts w:ascii="Garamond" w:hAnsi="Garamond" w:cs="Arial"/>
          <w:i/>
          <w:color w:val="000000"/>
          <w:sz w:val="23"/>
          <w:szCs w:val="23"/>
        </w:rPr>
        <w:t>Explaining Epidemics and Other Essays in the History of Medicine</w:t>
      </w:r>
      <w:r w:rsidR="00540E6F" w:rsidRPr="00D03D71">
        <w:rPr>
          <w:rFonts w:ascii="Garamond" w:hAnsi="Garamond" w:cs="Arial"/>
          <w:i/>
          <w:color w:val="000000"/>
          <w:sz w:val="23"/>
          <w:szCs w:val="23"/>
        </w:rPr>
        <w:t xml:space="preserve"> </w:t>
      </w:r>
    </w:p>
    <w:p w14:paraId="77D00F10" w14:textId="77777777" w:rsidR="000646FC" w:rsidRPr="00D03D71" w:rsidRDefault="0068622E" w:rsidP="000646FC">
      <w:pPr>
        <w:widowControl w:val="0"/>
        <w:autoSpaceDE w:val="0"/>
        <w:autoSpaceDN w:val="0"/>
        <w:adjustRightInd w:val="0"/>
        <w:rPr>
          <w:rFonts w:ascii="Garamond" w:hAnsi="Garamond"/>
          <w:sz w:val="23"/>
          <w:szCs w:val="23"/>
        </w:rPr>
      </w:pPr>
      <w:r w:rsidRPr="00D03D71">
        <w:rPr>
          <w:rFonts w:ascii="Garamond" w:hAnsi="Garamond"/>
          <w:sz w:val="23"/>
          <w:szCs w:val="23"/>
        </w:rPr>
        <w:t>3</w:t>
      </w:r>
      <w:r w:rsidR="00AF782F" w:rsidRPr="00D03D71">
        <w:rPr>
          <w:rFonts w:ascii="Garamond" w:hAnsi="Garamond"/>
          <w:sz w:val="23"/>
          <w:szCs w:val="23"/>
        </w:rPr>
        <w:t xml:space="preserve">) </w:t>
      </w:r>
      <w:r w:rsidR="000646FC" w:rsidRPr="00D03D71">
        <w:rPr>
          <w:rFonts w:ascii="Garamond" w:hAnsi="Garamond"/>
          <w:sz w:val="23"/>
          <w:szCs w:val="23"/>
        </w:rPr>
        <w:t xml:space="preserve">Susan M. Reverby and David Rosner, “Beyond “The Great Doctors,’” in </w:t>
      </w:r>
      <w:r w:rsidR="000646FC" w:rsidRPr="00D03D71">
        <w:rPr>
          <w:rFonts w:ascii="Garamond" w:hAnsi="Garamond"/>
          <w:i/>
          <w:sz w:val="23"/>
          <w:szCs w:val="23"/>
        </w:rPr>
        <w:t>Health Care in America: Essays in Social History</w:t>
      </w:r>
      <w:r w:rsidR="000646FC" w:rsidRPr="00D03D71">
        <w:rPr>
          <w:rFonts w:ascii="Garamond" w:hAnsi="Garamond"/>
          <w:sz w:val="23"/>
          <w:szCs w:val="23"/>
        </w:rPr>
        <w:t xml:space="preserve"> [Moodle]</w:t>
      </w:r>
    </w:p>
    <w:p w14:paraId="03DEDA5E" w14:textId="77777777" w:rsidR="00B02364" w:rsidRPr="00D03D71" w:rsidRDefault="00B02364" w:rsidP="009F203E">
      <w:pPr>
        <w:widowControl w:val="0"/>
        <w:autoSpaceDE w:val="0"/>
        <w:autoSpaceDN w:val="0"/>
        <w:adjustRightInd w:val="0"/>
        <w:rPr>
          <w:rFonts w:ascii="Garamond" w:hAnsi="Garamond" w:cs="Times New Roman"/>
          <w:sz w:val="23"/>
          <w:szCs w:val="23"/>
        </w:rPr>
      </w:pPr>
      <w:r w:rsidRPr="00D03D71">
        <w:rPr>
          <w:rFonts w:ascii="Garamond" w:eastAsia="Cambria" w:hAnsi="Garamond" w:cs="Times New Roman"/>
          <w:sz w:val="23"/>
          <w:szCs w:val="23"/>
        </w:rPr>
        <w:t>4)</w:t>
      </w:r>
      <w:r w:rsidR="000646FC" w:rsidRPr="00D03D71">
        <w:rPr>
          <w:rFonts w:ascii="Garamond" w:hAnsi="Garamond"/>
          <w:sz w:val="23"/>
          <w:szCs w:val="23"/>
        </w:rPr>
        <w:t xml:space="preserve"> </w:t>
      </w:r>
      <w:r w:rsidR="000646FC" w:rsidRPr="00D03D71">
        <w:rPr>
          <w:rFonts w:ascii="Garamond" w:hAnsi="Garamond" w:cs="Times New Roman"/>
          <w:sz w:val="23"/>
          <w:szCs w:val="23"/>
        </w:rPr>
        <w:t>Diego Armus,</w:t>
      </w:r>
      <w:r w:rsidR="000646FC" w:rsidRPr="00D03D71">
        <w:rPr>
          <w:rFonts w:ascii="Garamond" w:hAnsi="Garamond"/>
          <w:sz w:val="23"/>
          <w:szCs w:val="23"/>
        </w:rPr>
        <w:t xml:space="preserve"> “Disease in the Historiography of Modern Latin America” in </w:t>
      </w:r>
      <w:r w:rsidR="000646FC" w:rsidRPr="00D03D71">
        <w:rPr>
          <w:rFonts w:ascii="Garamond" w:hAnsi="Garamond" w:cs="Times New Roman"/>
          <w:sz w:val="23"/>
          <w:szCs w:val="23"/>
        </w:rPr>
        <w:t xml:space="preserve">Diego Armus, ed., </w:t>
      </w:r>
      <w:r w:rsidR="000646FC" w:rsidRPr="00D03D71">
        <w:rPr>
          <w:rFonts w:ascii="Garamond" w:hAnsi="Garamond" w:cs="Times New Roman"/>
          <w:i/>
          <w:sz w:val="23"/>
          <w:szCs w:val="23"/>
        </w:rPr>
        <w:t xml:space="preserve">From Malaria to AIDS. Disease in the History of Modern Latin America </w:t>
      </w:r>
    </w:p>
    <w:p w14:paraId="24F736EB" w14:textId="77777777" w:rsidR="001B6AE5" w:rsidRPr="00D03D71" w:rsidRDefault="001B6AE5" w:rsidP="00AF782F">
      <w:pPr>
        <w:rPr>
          <w:rFonts w:ascii="Garamond" w:hAnsi="Garamond" w:cs="Arial"/>
          <w:b/>
          <w:bCs/>
          <w:caps/>
          <w:color w:val="000000"/>
          <w:sz w:val="23"/>
          <w:szCs w:val="23"/>
          <w:u w:val="single"/>
        </w:rPr>
      </w:pPr>
    </w:p>
    <w:p w14:paraId="3B02A638" w14:textId="77777777" w:rsidR="001B6AE5" w:rsidRPr="00D03D71" w:rsidRDefault="001B6AE5" w:rsidP="00AF782F">
      <w:pPr>
        <w:rPr>
          <w:rFonts w:ascii="Garamond" w:hAnsi="Garamond" w:cs="Arial"/>
          <w:b/>
          <w:bCs/>
          <w:caps/>
          <w:color w:val="000000"/>
          <w:sz w:val="23"/>
          <w:szCs w:val="23"/>
          <w:u w:val="single"/>
        </w:rPr>
      </w:pPr>
    </w:p>
    <w:p w14:paraId="6FAF8BCE" w14:textId="77777777" w:rsidR="00CA1E4C" w:rsidRPr="00D03D71" w:rsidRDefault="00AD59E9"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II: The Bacterio</w:t>
      </w:r>
      <w:r w:rsidR="00AF782F" w:rsidRPr="00D03D71">
        <w:rPr>
          <w:rFonts w:ascii="Garamond" w:hAnsi="Garamond" w:cs="Arial"/>
          <w:b/>
          <w:bCs/>
          <w:caps/>
          <w:color w:val="000000"/>
          <w:sz w:val="23"/>
          <w:szCs w:val="23"/>
          <w:u w:val="single"/>
        </w:rPr>
        <w:t>l</w:t>
      </w:r>
      <w:r w:rsidRPr="00D03D71">
        <w:rPr>
          <w:rFonts w:ascii="Garamond" w:hAnsi="Garamond" w:cs="Arial"/>
          <w:b/>
          <w:bCs/>
          <w:caps/>
          <w:color w:val="000000"/>
          <w:sz w:val="23"/>
          <w:szCs w:val="23"/>
          <w:u w:val="single"/>
        </w:rPr>
        <w:t>ogical</w:t>
      </w:r>
      <w:r w:rsidR="00AF782F" w:rsidRPr="00D03D71">
        <w:rPr>
          <w:rFonts w:ascii="Garamond" w:hAnsi="Garamond" w:cs="Arial"/>
          <w:b/>
          <w:bCs/>
          <w:caps/>
          <w:color w:val="000000"/>
          <w:sz w:val="23"/>
          <w:szCs w:val="23"/>
          <w:u w:val="single"/>
        </w:rPr>
        <w:t xml:space="preserve"> Revolution and the “Gospel of Germs”</w:t>
      </w:r>
    </w:p>
    <w:p w14:paraId="3C935965" w14:textId="77777777" w:rsidR="00014B31" w:rsidRPr="00D03D71" w:rsidRDefault="00D03D71" w:rsidP="00AF782F">
      <w:pPr>
        <w:rPr>
          <w:rFonts w:ascii="Garamond" w:hAnsi="Garamond" w:cs="Arial"/>
          <w:b/>
          <w:bCs/>
          <w:color w:val="000000"/>
          <w:sz w:val="23"/>
          <w:szCs w:val="23"/>
          <w:u w:val="single"/>
        </w:rPr>
      </w:pPr>
      <w:r>
        <w:rPr>
          <w:rFonts w:ascii="Garamond" w:hAnsi="Garamond"/>
          <w:b/>
          <w:sz w:val="23"/>
          <w:szCs w:val="23"/>
          <w:u w:val="single"/>
        </w:rPr>
        <w:t>September 22</w:t>
      </w:r>
      <w:r w:rsidR="00CA1E4C" w:rsidRPr="00D03D71">
        <w:rPr>
          <w:rFonts w:ascii="Garamond" w:hAnsi="Garamond" w:cs="Arial"/>
          <w:b/>
          <w:bCs/>
          <w:color w:val="000000"/>
          <w:sz w:val="23"/>
          <w:szCs w:val="23"/>
          <w:u w:val="single"/>
        </w:rPr>
        <w:t xml:space="preserve">: </w:t>
      </w:r>
      <w:r w:rsidR="00014B31" w:rsidRPr="00D03D71">
        <w:rPr>
          <w:rFonts w:ascii="Garamond" w:hAnsi="Garamond" w:cs="Arial"/>
          <w:b/>
          <w:bCs/>
          <w:color w:val="000000"/>
          <w:sz w:val="23"/>
          <w:szCs w:val="23"/>
          <w:u w:val="single"/>
        </w:rPr>
        <w:t>The Emergence of the Gospel of Germs</w:t>
      </w:r>
    </w:p>
    <w:p w14:paraId="7BD93F65" w14:textId="77777777" w:rsidR="00AF782F" w:rsidRPr="00D03D71" w:rsidRDefault="00AF782F" w:rsidP="00AF782F">
      <w:pPr>
        <w:rPr>
          <w:rFonts w:ascii="Garamond" w:hAnsi="Garamond"/>
          <w:sz w:val="23"/>
          <w:szCs w:val="23"/>
        </w:rPr>
      </w:pPr>
      <w:r w:rsidRPr="00D03D71">
        <w:rPr>
          <w:rFonts w:ascii="Garamond" w:hAnsi="Garamond"/>
          <w:sz w:val="23"/>
          <w:szCs w:val="23"/>
        </w:rPr>
        <w:t xml:space="preserve">1) Nancy Tomes, </w:t>
      </w:r>
      <w:r w:rsidRPr="00D03D71">
        <w:rPr>
          <w:rFonts w:ascii="Garamond" w:hAnsi="Garamond"/>
          <w:i/>
          <w:sz w:val="23"/>
          <w:szCs w:val="23"/>
        </w:rPr>
        <w:t xml:space="preserve">The Gospel of Germs </w:t>
      </w:r>
      <w:r w:rsidRPr="00D03D71">
        <w:rPr>
          <w:rFonts w:ascii="Garamond" w:hAnsi="Garamond"/>
          <w:sz w:val="23"/>
          <w:szCs w:val="23"/>
        </w:rPr>
        <w:t>(</w:t>
      </w:r>
      <w:r w:rsidR="00B02364" w:rsidRPr="00D03D71">
        <w:rPr>
          <w:rFonts w:ascii="Garamond" w:hAnsi="Garamond"/>
          <w:sz w:val="23"/>
          <w:szCs w:val="23"/>
        </w:rPr>
        <w:t>Introduction, Chapters 1, 4-7</w:t>
      </w:r>
      <w:r w:rsidRPr="00D03D71">
        <w:rPr>
          <w:rFonts w:ascii="Garamond" w:hAnsi="Garamond"/>
          <w:sz w:val="23"/>
          <w:szCs w:val="23"/>
        </w:rPr>
        <w:t>)</w:t>
      </w:r>
    </w:p>
    <w:p w14:paraId="5861FF60" w14:textId="77777777" w:rsidR="00A90558" w:rsidRPr="00D03D71" w:rsidRDefault="00A90558" w:rsidP="00A90558">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IN CLASS: </w:t>
      </w:r>
    </w:p>
    <w:p w14:paraId="428EDF1D" w14:textId="77777777" w:rsidR="00A90558" w:rsidRPr="00D03D71" w:rsidRDefault="00A90558" w:rsidP="0031012E">
      <w:pPr>
        <w:rPr>
          <w:rFonts w:ascii="Garamond" w:eastAsia="Cambria" w:hAnsi="Garamond" w:cs="Times New Roman"/>
          <w:sz w:val="23"/>
          <w:szCs w:val="23"/>
        </w:rPr>
      </w:pPr>
      <w:r w:rsidRPr="00D03D71">
        <w:rPr>
          <w:rFonts w:ascii="Garamond" w:hAnsi="Garamond" w:cs="Times New Roman"/>
          <w:sz w:val="23"/>
          <w:szCs w:val="23"/>
          <w:u w:val="single"/>
        </w:rPr>
        <w:t>Primary Source</w:t>
      </w:r>
      <w:r w:rsidRPr="00D03D71">
        <w:rPr>
          <w:rFonts w:ascii="Garamond" w:eastAsia="Cambria" w:hAnsi="Garamond" w:cs="Times New Roman"/>
          <w:sz w:val="23"/>
          <w:szCs w:val="23"/>
        </w:rPr>
        <w:t xml:space="preserve">: </w:t>
      </w:r>
    </w:p>
    <w:p w14:paraId="7E12422F" w14:textId="77777777" w:rsidR="00A90558" w:rsidRPr="00D03D71" w:rsidRDefault="00A90558" w:rsidP="0031012E">
      <w:pPr>
        <w:rPr>
          <w:rFonts w:ascii="Garamond" w:eastAsia="Cambria" w:hAnsi="Garamond" w:cs="Times New Roman"/>
          <w:sz w:val="23"/>
          <w:szCs w:val="23"/>
        </w:rPr>
      </w:pPr>
      <w:r w:rsidRPr="00D03D71">
        <w:rPr>
          <w:rFonts w:ascii="Garamond" w:eastAsia="Cambria" w:hAnsi="Garamond" w:cs="Times New Roman"/>
          <w:sz w:val="23"/>
          <w:szCs w:val="23"/>
        </w:rPr>
        <w:t xml:space="preserve">1) Cyrus Edson, “The Microbe as a Social Leveler” (1895) </w:t>
      </w:r>
    </w:p>
    <w:p w14:paraId="1D81FF6F" w14:textId="77777777" w:rsidR="00A90558" w:rsidRPr="00D03D71" w:rsidRDefault="00A90558" w:rsidP="0031012E">
      <w:pPr>
        <w:rPr>
          <w:rFonts w:ascii="Garamond" w:eastAsia="Cambria" w:hAnsi="Garamond" w:cs="Times New Roman"/>
          <w:sz w:val="23"/>
          <w:szCs w:val="23"/>
        </w:rPr>
      </w:pPr>
      <w:r w:rsidRPr="00D03D71">
        <w:rPr>
          <w:rFonts w:ascii="Garamond" w:eastAsia="Cambria" w:hAnsi="Garamond" w:cs="Times New Roman"/>
          <w:sz w:val="23"/>
          <w:szCs w:val="23"/>
        </w:rPr>
        <w:t>2) Short WWII-era films on health and hygiene:</w:t>
      </w:r>
    </w:p>
    <w:p w14:paraId="1F3110A1" w14:textId="77777777" w:rsidR="00AB6DEE" w:rsidRPr="00D03D71" w:rsidRDefault="00AB6DEE" w:rsidP="0031012E">
      <w:pPr>
        <w:rPr>
          <w:rFonts w:ascii="Garamond" w:hAnsi="Garamond"/>
          <w:b/>
          <w:sz w:val="23"/>
          <w:szCs w:val="23"/>
          <w:u w:val="single"/>
        </w:rPr>
      </w:pPr>
    </w:p>
    <w:p w14:paraId="3857B905" w14:textId="77777777" w:rsidR="0031012E" w:rsidRPr="00D03D71" w:rsidRDefault="00D03D71" w:rsidP="0031012E">
      <w:pPr>
        <w:rPr>
          <w:rFonts w:ascii="Garamond" w:hAnsi="Garamond"/>
          <w:b/>
          <w:sz w:val="23"/>
          <w:szCs w:val="23"/>
          <w:u w:val="single"/>
        </w:rPr>
      </w:pPr>
      <w:r>
        <w:rPr>
          <w:rFonts w:ascii="Garamond" w:hAnsi="Garamond"/>
          <w:b/>
          <w:sz w:val="23"/>
          <w:szCs w:val="23"/>
          <w:u w:val="single"/>
        </w:rPr>
        <w:t>September 29</w:t>
      </w:r>
      <w:r w:rsidR="00CA1E4C" w:rsidRPr="00D03D71">
        <w:rPr>
          <w:rFonts w:ascii="Garamond" w:hAnsi="Garamond"/>
          <w:b/>
          <w:sz w:val="23"/>
          <w:szCs w:val="23"/>
          <w:u w:val="single"/>
        </w:rPr>
        <w:t>: Race, Gender, and the Germ</w:t>
      </w:r>
    </w:p>
    <w:p w14:paraId="1861C811" w14:textId="77777777" w:rsidR="00AF782F" w:rsidRPr="00D03D71" w:rsidRDefault="00AF782F" w:rsidP="008474A6">
      <w:pPr>
        <w:rPr>
          <w:rFonts w:ascii="Garamond" w:eastAsia="Cambria" w:hAnsi="Garamond" w:cs="Times New Roman"/>
          <w:strike/>
          <w:sz w:val="23"/>
          <w:szCs w:val="23"/>
        </w:rPr>
      </w:pPr>
      <w:r w:rsidRPr="00D03D71">
        <w:rPr>
          <w:rFonts w:ascii="Garamond" w:hAnsi="Garamond"/>
          <w:sz w:val="23"/>
          <w:szCs w:val="23"/>
        </w:rPr>
        <w:t xml:space="preserve">1) Nancy Tomes, </w:t>
      </w:r>
      <w:r w:rsidRPr="00D03D71">
        <w:rPr>
          <w:rFonts w:ascii="Garamond" w:hAnsi="Garamond"/>
          <w:i/>
          <w:sz w:val="23"/>
          <w:szCs w:val="23"/>
        </w:rPr>
        <w:t>The Gospel of Germs</w:t>
      </w:r>
      <w:r w:rsidRPr="00D03D71">
        <w:rPr>
          <w:rFonts w:ascii="Garamond" w:hAnsi="Garamond"/>
          <w:sz w:val="23"/>
          <w:szCs w:val="23"/>
        </w:rPr>
        <w:t>, (</w:t>
      </w:r>
      <w:r w:rsidR="00B02364" w:rsidRPr="00D03D71">
        <w:rPr>
          <w:rFonts w:ascii="Garamond" w:hAnsi="Garamond"/>
          <w:sz w:val="23"/>
          <w:szCs w:val="23"/>
        </w:rPr>
        <w:t>Chapter</w:t>
      </w:r>
      <w:r w:rsidR="00D53110" w:rsidRPr="00D03D71">
        <w:rPr>
          <w:rFonts w:ascii="Garamond" w:hAnsi="Garamond"/>
          <w:sz w:val="23"/>
          <w:szCs w:val="23"/>
        </w:rPr>
        <w:t xml:space="preserve"> 9</w:t>
      </w:r>
      <w:r w:rsidRPr="00D03D71">
        <w:rPr>
          <w:rFonts w:ascii="Garamond" w:hAnsi="Garamond"/>
          <w:sz w:val="23"/>
          <w:szCs w:val="23"/>
        </w:rPr>
        <w:t>)</w:t>
      </w:r>
    </w:p>
    <w:p w14:paraId="7A44E015" w14:textId="77777777" w:rsidR="00C0578F" w:rsidRDefault="009952A7" w:rsidP="00AF782F">
      <w:pPr>
        <w:widowControl w:val="0"/>
        <w:autoSpaceDE w:val="0"/>
        <w:autoSpaceDN w:val="0"/>
        <w:adjustRightInd w:val="0"/>
        <w:rPr>
          <w:rFonts w:ascii="Garamond" w:hAnsi="Garamond" w:cs="Arial"/>
          <w:color w:val="000000"/>
          <w:sz w:val="23"/>
          <w:szCs w:val="23"/>
        </w:rPr>
      </w:pPr>
      <w:r w:rsidRPr="00D03D71">
        <w:rPr>
          <w:rFonts w:ascii="Garamond" w:hAnsi="Garamond" w:cs="Arial"/>
          <w:color w:val="000000"/>
          <w:sz w:val="23"/>
          <w:szCs w:val="23"/>
        </w:rPr>
        <w:t xml:space="preserve">2) </w:t>
      </w:r>
      <w:r w:rsidR="00AF782F" w:rsidRPr="00D03D71">
        <w:rPr>
          <w:rFonts w:ascii="Garamond" w:hAnsi="Garamond" w:cs="Arial"/>
          <w:color w:val="000000"/>
          <w:sz w:val="23"/>
          <w:szCs w:val="23"/>
        </w:rPr>
        <w:t>Ann Zulawski, “Hygiene and ‘the Indian problem’</w:t>
      </w:r>
      <w:r w:rsidR="00C0578F">
        <w:rPr>
          <w:rFonts w:ascii="Garamond" w:hAnsi="Garamond" w:cs="Arial"/>
          <w:color w:val="000000"/>
          <w:sz w:val="23"/>
          <w:szCs w:val="23"/>
        </w:rPr>
        <w:t>”</w:t>
      </w:r>
      <w:r w:rsidR="00C0578F" w:rsidRPr="00C0578F">
        <w:rPr>
          <w:rFonts w:ascii="Garamond" w:eastAsia="Cambria" w:hAnsi="Garamond" w:cs="Times New Roman"/>
          <w:sz w:val="23"/>
          <w:szCs w:val="23"/>
        </w:rPr>
        <w:t xml:space="preserve"> </w:t>
      </w:r>
      <w:r w:rsidR="00C0578F" w:rsidRPr="00D03D71">
        <w:rPr>
          <w:rFonts w:ascii="Garamond" w:eastAsia="Cambria" w:hAnsi="Garamond" w:cs="Times New Roman"/>
          <w:sz w:val="23"/>
          <w:szCs w:val="23"/>
        </w:rPr>
        <w:t xml:space="preserve">in </w:t>
      </w:r>
      <w:r w:rsidR="00C0578F" w:rsidRPr="00D03D71">
        <w:rPr>
          <w:rFonts w:ascii="Garamond" w:eastAsia="Cambria" w:hAnsi="Garamond" w:cs="Times New Roman"/>
          <w:i/>
          <w:sz w:val="23"/>
          <w:szCs w:val="23"/>
        </w:rPr>
        <w:t>Unequal Cures: Public Health and Political Change in Bolivia, 1900-1950</w:t>
      </w:r>
    </w:p>
    <w:p w14:paraId="3F557067" w14:textId="77777777" w:rsidR="00014B31" w:rsidRPr="00D03D71" w:rsidRDefault="00014B31"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3) Ann Zulawski, “Women and Public Health” in </w:t>
      </w:r>
      <w:r w:rsidRPr="00D03D71">
        <w:rPr>
          <w:rFonts w:ascii="Garamond" w:eastAsia="Cambria" w:hAnsi="Garamond" w:cs="Times New Roman"/>
          <w:i/>
          <w:sz w:val="23"/>
          <w:szCs w:val="23"/>
        </w:rPr>
        <w:t>Unequal Cures: Public Health and Political Change in Bolivia, 1900-1950</w:t>
      </w:r>
      <w:r w:rsidR="002554BE" w:rsidRPr="00D03D71">
        <w:rPr>
          <w:rFonts w:ascii="Garamond" w:eastAsia="Cambria" w:hAnsi="Garamond" w:cs="Times New Roman"/>
          <w:sz w:val="23"/>
          <w:szCs w:val="23"/>
        </w:rPr>
        <w:t xml:space="preserve"> </w:t>
      </w:r>
    </w:p>
    <w:p w14:paraId="4BC5F31D" w14:textId="77777777" w:rsidR="00C778EA" w:rsidRPr="00D03D71" w:rsidRDefault="00C778EA"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IN CLASS: </w:t>
      </w:r>
    </w:p>
    <w:p w14:paraId="040C7542" w14:textId="77777777" w:rsidR="00A90558" w:rsidRPr="00D03D71" w:rsidRDefault="00C778EA"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u w:val="single"/>
        </w:rPr>
        <w:t>Pr</w:t>
      </w:r>
      <w:r w:rsidR="007D6EB3" w:rsidRPr="00D03D71">
        <w:rPr>
          <w:rFonts w:ascii="Garamond" w:eastAsia="Cambria" w:hAnsi="Garamond" w:cs="Times New Roman"/>
          <w:sz w:val="23"/>
          <w:szCs w:val="23"/>
          <w:u w:val="single"/>
        </w:rPr>
        <w:t>imary Souces</w:t>
      </w:r>
      <w:r w:rsidR="007D6EB3" w:rsidRPr="00D03D71">
        <w:rPr>
          <w:rFonts w:ascii="Garamond" w:eastAsia="Cambria" w:hAnsi="Garamond" w:cs="Times New Roman"/>
          <w:sz w:val="23"/>
          <w:szCs w:val="23"/>
        </w:rPr>
        <w:t xml:space="preserve">: </w:t>
      </w:r>
    </w:p>
    <w:p w14:paraId="6CFB10A8" w14:textId="77777777" w:rsidR="00A90558" w:rsidRPr="00D03D71" w:rsidRDefault="00A90558"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1) </w:t>
      </w:r>
      <w:r w:rsidR="007D6EB3" w:rsidRPr="00D03D71">
        <w:rPr>
          <w:rFonts w:ascii="Garamond" w:eastAsia="Cambria" w:hAnsi="Garamond" w:cs="Times New Roman"/>
          <w:sz w:val="23"/>
          <w:szCs w:val="23"/>
        </w:rPr>
        <w:t>Gender and t</w:t>
      </w:r>
      <w:r w:rsidR="00543F4A" w:rsidRPr="00D03D71">
        <w:rPr>
          <w:rFonts w:ascii="Garamond" w:eastAsia="Cambria" w:hAnsi="Garamond" w:cs="Times New Roman"/>
          <w:sz w:val="23"/>
          <w:szCs w:val="23"/>
        </w:rPr>
        <w:t xml:space="preserve">he “Gospel of Germs” in </w:t>
      </w:r>
      <w:r w:rsidR="00C778EA" w:rsidRPr="00D03D71">
        <w:rPr>
          <w:rFonts w:ascii="Garamond" w:eastAsia="Cambria" w:hAnsi="Garamond" w:cs="Times New Roman"/>
          <w:sz w:val="23"/>
          <w:szCs w:val="23"/>
        </w:rPr>
        <w:t xml:space="preserve">1920s issues of </w:t>
      </w:r>
      <w:r w:rsidR="00C778EA" w:rsidRPr="00D03D71">
        <w:rPr>
          <w:rFonts w:ascii="Garamond" w:eastAsia="Cambria" w:hAnsi="Garamond" w:cs="Times New Roman"/>
          <w:i/>
          <w:sz w:val="23"/>
          <w:szCs w:val="23"/>
        </w:rPr>
        <w:t>Ladies Home Journal</w:t>
      </w:r>
      <w:r w:rsidRPr="00D03D71">
        <w:rPr>
          <w:rFonts w:ascii="Garamond" w:eastAsia="Cambria" w:hAnsi="Garamond" w:cs="Times New Roman"/>
          <w:sz w:val="23"/>
          <w:szCs w:val="23"/>
        </w:rPr>
        <w:t xml:space="preserve">, </w:t>
      </w:r>
    </w:p>
    <w:p w14:paraId="76BAF942" w14:textId="77777777" w:rsidR="003858DA" w:rsidRPr="00837BF2" w:rsidRDefault="00A90558" w:rsidP="00837BF2">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2) “</w:t>
      </w:r>
      <w:r w:rsidRPr="00D03D71">
        <w:rPr>
          <w:rFonts w:ascii="Garamond" w:hAnsi="Garamond"/>
          <w:sz w:val="23"/>
        </w:rPr>
        <w:t>Soapy the Germ Fighter” short film</w:t>
      </w:r>
    </w:p>
    <w:p w14:paraId="7DF95F78" w14:textId="77777777" w:rsidR="003858DA" w:rsidRPr="00D03D71" w:rsidRDefault="003858DA" w:rsidP="00CA1E4C">
      <w:pPr>
        <w:rPr>
          <w:rFonts w:ascii="Garamond" w:hAnsi="Garamond" w:cs="Times New Roman"/>
          <w:sz w:val="23"/>
          <w:szCs w:val="23"/>
        </w:rPr>
      </w:pPr>
    </w:p>
    <w:p w14:paraId="62D08098" w14:textId="77777777" w:rsidR="00846A3E" w:rsidRPr="00D03D71" w:rsidRDefault="00AF782F" w:rsidP="00CA1E4C">
      <w:pPr>
        <w:rPr>
          <w:rFonts w:ascii="Garamond" w:hAnsi="Garamond"/>
          <w:caps/>
          <w:sz w:val="23"/>
          <w:szCs w:val="23"/>
        </w:rPr>
      </w:pPr>
      <w:r w:rsidRPr="00D03D71">
        <w:rPr>
          <w:rFonts w:ascii="Garamond" w:hAnsi="Garamond" w:cs="Arial"/>
          <w:b/>
          <w:bCs/>
          <w:caps/>
          <w:color w:val="000000"/>
          <w:sz w:val="23"/>
          <w:szCs w:val="23"/>
          <w:u w:val="single"/>
        </w:rPr>
        <w:t>PART III: Immigration, Disease, and Excusion:</w:t>
      </w:r>
    </w:p>
    <w:p w14:paraId="73E226C0" w14:textId="77777777" w:rsidR="00CA1E4C" w:rsidRPr="00D03D71" w:rsidRDefault="00D03D71" w:rsidP="00CA1E4C">
      <w:pPr>
        <w:rPr>
          <w:rFonts w:ascii="Garamond" w:hAnsi="Garamond"/>
          <w:b/>
          <w:sz w:val="23"/>
          <w:szCs w:val="23"/>
          <w:u w:val="single"/>
        </w:rPr>
      </w:pPr>
      <w:r>
        <w:rPr>
          <w:rFonts w:ascii="Garamond" w:hAnsi="Garamond"/>
          <w:b/>
          <w:sz w:val="23"/>
          <w:szCs w:val="23"/>
          <w:u w:val="single"/>
        </w:rPr>
        <w:t>October 6</w:t>
      </w:r>
      <w:r w:rsidR="00CA1E4C" w:rsidRPr="00D03D71">
        <w:rPr>
          <w:rFonts w:ascii="Garamond" w:hAnsi="Garamond"/>
          <w:b/>
          <w:sz w:val="23"/>
          <w:szCs w:val="23"/>
          <w:u w:val="single"/>
        </w:rPr>
        <w:t xml:space="preserve">: </w:t>
      </w:r>
      <w:r w:rsidR="00846A3E" w:rsidRPr="00D03D71">
        <w:rPr>
          <w:rFonts w:ascii="Garamond" w:hAnsi="Garamond"/>
          <w:b/>
          <w:sz w:val="23"/>
          <w:szCs w:val="23"/>
          <w:u w:val="single"/>
        </w:rPr>
        <w:t>Disease and Antisemitism in 1890s New York City</w:t>
      </w:r>
    </w:p>
    <w:p w14:paraId="45F5844B" w14:textId="77777777" w:rsidR="00CA1E4C" w:rsidRPr="00D03D71" w:rsidRDefault="00846A3E" w:rsidP="00AF782F">
      <w:pPr>
        <w:rPr>
          <w:rFonts w:ascii="Garamond" w:eastAsia="Cambria" w:hAnsi="Garamond" w:cs="Times New Roman"/>
          <w:sz w:val="23"/>
          <w:szCs w:val="23"/>
        </w:rPr>
      </w:pPr>
      <w:r w:rsidRPr="00D03D71">
        <w:rPr>
          <w:rFonts w:ascii="Garamond" w:hAnsi="Garamond" w:cs="Arial"/>
          <w:bCs/>
          <w:color w:val="000000"/>
          <w:sz w:val="23"/>
          <w:szCs w:val="23"/>
        </w:rPr>
        <w:t>1)</w:t>
      </w:r>
      <w:r w:rsidR="00CA1E4C" w:rsidRPr="00D03D71">
        <w:rPr>
          <w:rFonts w:ascii="Garamond" w:hAnsi="Garamond" w:cs="Arial"/>
          <w:bCs/>
          <w:color w:val="000000"/>
          <w:sz w:val="23"/>
          <w:szCs w:val="23"/>
        </w:rPr>
        <w:t xml:space="preserve">Howard Markel, </w:t>
      </w:r>
      <w:r w:rsidR="00CA1E4C" w:rsidRPr="00D03D71">
        <w:rPr>
          <w:rFonts w:ascii="Garamond" w:hAnsi="Garamond" w:cs="Arial"/>
          <w:bCs/>
          <w:i/>
          <w:color w:val="000000"/>
          <w:sz w:val="23"/>
          <w:szCs w:val="23"/>
        </w:rPr>
        <w:t>Quarantine</w:t>
      </w:r>
      <w:r w:rsidR="00CA1E4C" w:rsidRPr="00D03D71">
        <w:rPr>
          <w:rFonts w:ascii="Garamond" w:hAnsi="Garamond" w:cs="Arial"/>
          <w:bCs/>
          <w:color w:val="000000"/>
          <w:sz w:val="23"/>
          <w:szCs w:val="23"/>
        </w:rPr>
        <w:t>! (</w:t>
      </w:r>
      <w:r w:rsidR="000646FC" w:rsidRPr="00D03D71">
        <w:rPr>
          <w:rFonts w:ascii="Garamond" w:hAnsi="Garamond" w:cs="Arial"/>
          <w:bCs/>
          <w:color w:val="000000"/>
          <w:sz w:val="23"/>
          <w:szCs w:val="23"/>
        </w:rPr>
        <w:t>Introduction, Chapters 1-4, 6-8</w:t>
      </w:r>
      <w:r w:rsidR="00626DC0" w:rsidRPr="00D03D71">
        <w:rPr>
          <w:rFonts w:ascii="Garamond" w:hAnsi="Garamond" w:cs="Arial"/>
          <w:bCs/>
          <w:color w:val="000000"/>
          <w:sz w:val="23"/>
          <w:szCs w:val="23"/>
        </w:rPr>
        <w:t>,</w:t>
      </w:r>
      <w:r w:rsidR="000646FC" w:rsidRPr="00D03D71">
        <w:rPr>
          <w:rFonts w:ascii="Garamond" w:hAnsi="Garamond" w:cs="Arial"/>
          <w:bCs/>
          <w:color w:val="000000"/>
          <w:sz w:val="23"/>
          <w:szCs w:val="23"/>
        </w:rPr>
        <w:t xml:space="preserve"> </w:t>
      </w:r>
      <w:r w:rsidR="00CA1E4C" w:rsidRPr="00D03D71">
        <w:rPr>
          <w:rFonts w:ascii="Garamond" w:hAnsi="Garamond" w:cs="Arial"/>
          <w:bCs/>
          <w:color w:val="000000"/>
          <w:sz w:val="23"/>
          <w:szCs w:val="23"/>
        </w:rPr>
        <w:t>and Epilogue)</w:t>
      </w:r>
    </w:p>
    <w:p w14:paraId="76E1047D" w14:textId="77777777" w:rsidR="00837BF2" w:rsidRPr="00D03D71" w:rsidRDefault="00837BF2" w:rsidP="00837BF2">
      <w:pPr>
        <w:rPr>
          <w:rFonts w:ascii="Garamond" w:hAnsi="Garamond" w:cs="Arial"/>
          <w:bCs/>
          <w:color w:val="000000"/>
          <w:sz w:val="23"/>
          <w:szCs w:val="23"/>
        </w:rPr>
      </w:pPr>
      <w:r>
        <w:rPr>
          <w:rFonts w:ascii="Garamond" w:hAnsi="Garamond" w:cs="Arial"/>
          <w:bCs/>
          <w:color w:val="000000"/>
          <w:sz w:val="23"/>
          <w:szCs w:val="23"/>
        </w:rPr>
        <w:t>2</w:t>
      </w:r>
      <w:r w:rsidRPr="00D03D71">
        <w:rPr>
          <w:rFonts w:ascii="Garamond" w:hAnsi="Garamond" w:cs="Arial"/>
          <w:bCs/>
          <w:color w:val="000000"/>
          <w:sz w:val="23"/>
          <w:szCs w:val="23"/>
        </w:rPr>
        <w:t>)</w:t>
      </w:r>
      <w:r w:rsidRPr="00D03D71">
        <w:rPr>
          <w:rFonts w:ascii="Garamond" w:hAnsi="Garamond"/>
          <w:b/>
          <w:sz w:val="23"/>
          <w:szCs w:val="23"/>
        </w:rPr>
        <w:t xml:space="preserve"> “</w:t>
      </w:r>
      <w:r w:rsidRPr="00D03D71">
        <w:rPr>
          <w:rFonts w:ascii="Garamond" w:hAnsi="Garamond" w:cs="Georgia"/>
          <w:color w:val="262626"/>
          <w:sz w:val="23"/>
          <w:szCs w:val="52"/>
        </w:rPr>
        <w:t>The Mexican 'germ invasion' is just the right's latest anti-immigration myth</w:t>
      </w:r>
      <w:r>
        <w:rPr>
          <w:rFonts w:ascii="Garamond" w:hAnsi="Garamond" w:cs="Georgia"/>
          <w:color w:val="262626"/>
          <w:sz w:val="23"/>
          <w:szCs w:val="52"/>
        </w:rPr>
        <w:t>”</w:t>
      </w:r>
      <w:r w:rsidRPr="00D03D71">
        <w:rPr>
          <w:rFonts w:ascii="Garamond" w:hAnsi="Garamond"/>
          <w:sz w:val="23"/>
          <w:szCs w:val="23"/>
        </w:rPr>
        <w:t xml:space="preserve"> http://www.theguardian.com/commentisfree/2014/jul/02/border-patrol-diseases-anti-immigration-myth?CMP=fb_us</w:t>
      </w:r>
    </w:p>
    <w:p w14:paraId="3176280C" w14:textId="77777777" w:rsidR="00837BF2" w:rsidRDefault="00837BF2" w:rsidP="00AF782F">
      <w:pPr>
        <w:rPr>
          <w:rFonts w:ascii="Garamond" w:eastAsia="Cambria" w:hAnsi="Garamond" w:cs="Times New Roman"/>
          <w:sz w:val="23"/>
          <w:szCs w:val="23"/>
        </w:rPr>
      </w:pPr>
    </w:p>
    <w:p w14:paraId="1CEB18EC" w14:textId="77777777" w:rsidR="00837BF2" w:rsidRPr="00D03D71" w:rsidRDefault="00837BF2" w:rsidP="00AF782F">
      <w:pPr>
        <w:rPr>
          <w:rFonts w:ascii="Garamond" w:eastAsia="Cambria" w:hAnsi="Garamond" w:cs="Times New Roman"/>
          <w:sz w:val="23"/>
          <w:szCs w:val="23"/>
        </w:rPr>
      </w:pPr>
    </w:p>
    <w:p w14:paraId="0227D0EF" w14:textId="77777777" w:rsidR="00846A3E" w:rsidRPr="00D03D71" w:rsidRDefault="00D03D71" w:rsidP="00846A3E">
      <w:pPr>
        <w:rPr>
          <w:rFonts w:ascii="Garamond" w:hAnsi="Garamond" w:cs="Arial"/>
          <w:b/>
          <w:bCs/>
          <w:color w:val="000000"/>
          <w:sz w:val="23"/>
          <w:szCs w:val="23"/>
          <w:u w:val="single"/>
        </w:rPr>
      </w:pPr>
      <w:r>
        <w:rPr>
          <w:rFonts w:ascii="Garamond" w:hAnsi="Garamond" w:cs="Arial"/>
          <w:b/>
          <w:bCs/>
          <w:color w:val="000000"/>
          <w:sz w:val="23"/>
          <w:szCs w:val="23"/>
          <w:u w:val="single"/>
        </w:rPr>
        <w:t>October 20</w:t>
      </w:r>
      <w:r w:rsidR="00846A3E" w:rsidRPr="00D03D71">
        <w:rPr>
          <w:rFonts w:ascii="Garamond" w:hAnsi="Garamond" w:cs="Arial"/>
          <w:b/>
          <w:bCs/>
          <w:color w:val="000000"/>
          <w:sz w:val="23"/>
          <w:szCs w:val="23"/>
          <w:u w:val="single"/>
        </w:rPr>
        <w:t>: Race and Immigration in Cuba, Argentina, and the US/Mexico Border</w:t>
      </w:r>
    </w:p>
    <w:p w14:paraId="4C8700F8" w14:textId="77777777" w:rsidR="00AF782F" w:rsidRPr="00D03D71" w:rsidRDefault="00AF782F" w:rsidP="00AF782F">
      <w:pPr>
        <w:rPr>
          <w:rFonts w:ascii="Garamond" w:hAnsi="Garamond"/>
          <w:sz w:val="23"/>
          <w:szCs w:val="23"/>
        </w:rPr>
      </w:pPr>
      <w:r w:rsidRPr="00D03D71">
        <w:rPr>
          <w:rFonts w:ascii="Garamond" w:eastAsia="Cambria" w:hAnsi="Garamond" w:cs="Times New Roman"/>
          <w:sz w:val="23"/>
          <w:szCs w:val="23"/>
        </w:rPr>
        <w:t>1) Alexandra Minna Stern, “Buildings, Boundaries and Blood: Medicalization and Nation-Building on the U.S.-Mexico Border, 1910-1930</w:t>
      </w:r>
      <w:r w:rsidRPr="00D03D71">
        <w:rPr>
          <w:rFonts w:ascii="Garamond" w:eastAsia="Cambria" w:hAnsi="Garamond" w:cs="Times New Roman"/>
          <w:i/>
          <w:sz w:val="23"/>
          <w:szCs w:val="23"/>
        </w:rPr>
        <w:t>” Hispanic American Historical Review</w:t>
      </w:r>
      <w:r w:rsidR="002554BE" w:rsidRPr="00D03D71">
        <w:rPr>
          <w:rFonts w:ascii="Garamond" w:eastAsia="Cambria" w:hAnsi="Garamond" w:cs="Times New Roman"/>
          <w:sz w:val="23"/>
          <w:szCs w:val="23"/>
        </w:rPr>
        <w:t xml:space="preserve">, Vol. 79, No. 1, 1999 </w:t>
      </w:r>
    </w:p>
    <w:p w14:paraId="723D0103" w14:textId="77777777" w:rsidR="00AF782F" w:rsidRPr="00D03D71" w:rsidRDefault="00AF782F" w:rsidP="00AF782F">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rPr>
        <w:t xml:space="preserve">2) Diego Armus, “Immigration, Race and Tuberculosis” in </w:t>
      </w:r>
      <w:r w:rsidRPr="00D03D71">
        <w:rPr>
          <w:rFonts w:ascii="Garamond" w:hAnsi="Garamond" w:cs="Times New Roman"/>
          <w:i/>
          <w:sz w:val="23"/>
          <w:szCs w:val="23"/>
        </w:rPr>
        <w:t>The Ailing City. Health, Culture and Tuberculosis in Buenos Aires 1870-1950</w:t>
      </w:r>
      <w:r w:rsidRPr="00D03D71">
        <w:rPr>
          <w:rFonts w:ascii="Garamond" w:hAnsi="Garamond" w:cs="Times New Roman"/>
          <w:sz w:val="23"/>
          <w:szCs w:val="23"/>
        </w:rPr>
        <w:t xml:space="preserve">  </w:t>
      </w:r>
      <w:r w:rsidRPr="00D03D71">
        <w:rPr>
          <w:rFonts w:ascii="Garamond" w:eastAsia="Cambria" w:hAnsi="Garamond" w:cs="Times New Roman"/>
          <w:sz w:val="23"/>
          <w:szCs w:val="23"/>
        </w:rPr>
        <w:t>[Blackboard]</w:t>
      </w:r>
    </w:p>
    <w:p w14:paraId="295CB58B" w14:textId="77777777" w:rsidR="00D03D71" w:rsidRPr="00D03D71" w:rsidRDefault="00846A3E" w:rsidP="00AF782F">
      <w:pPr>
        <w:rPr>
          <w:rFonts w:ascii="Garamond" w:hAnsi="Garamond" w:cs="Arial"/>
          <w:bCs/>
          <w:color w:val="000000"/>
          <w:sz w:val="23"/>
          <w:szCs w:val="23"/>
        </w:rPr>
      </w:pPr>
      <w:r w:rsidRPr="00D03D71">
        <w:rPr>
          <w:rFonts w:ascii="Garamond" w:hAnsi="Garamond" w:cs="Arial"/>
          <w:bCs/>
          <w:color w:val="000000"/>
          <w:sz w:val="23"/>
          <w:szCs w:val="23"/>
        </w:rPr>
        <w:t xml:space="preserve">3) Marc Mcleod, “We Cubans are Obligated Like Cats to Have a Clean Face: Malaria, Quarantine, and Race in Neocolonial Cuba, 1898-1940” </w:t>
      </w:r>
      <w:r w:rsidRPr="00D03D71">
        <w:rPr>
          <w:rFonts w:ascii="Garamond" w:hAnsi="Garamond" w:cs="Arial"/>
          <w:bCs/>
          <w:i/>
          <w:color w:val="000000"/>
          <w:sz w:val="23"/>
          <w:szCs w:val="23"/>
        </w:rPr>
        <w:t xml:space="preserve">The Americas, </w:t>
      </w:r>
      <w:r w:rsidR="002554BE" w:rsidRPr="00D03D71">
        <w:rPr>
          <w:rFonts w:ascii="Garamond" w:hAnsi="Garamond" w:cs="Arial"/>
          <w:bCs/>
          <w:color w:val="000000"/>
          <w:sz w:val="23"/>
          <w:szCs w:val="23"/>
        </w:rPr>
        <w:t xml:space="preserve">Vol. 67, No.1, 2010 </w:t>
      </w:r>
    </w:p>
    <w:p w14:paraId="64AD6D3C" w14:textId="77777777" w:rsidR="00D64940" w:rsidRPr="00D03D71" w:rsidRDefault="00D64940" w:rsidP="00AF782F">
      <w:pPr>
        <w:rPr>
          <w:rFonts w:ascii="Garamond" w:hAnsi="Garamond"/>
          <w:b/>
          <w:i/>
          <w:sz w:val="23"/>
          <w:szCs w:val="23"/>
        </w:rPr>
      </w:pPr>
    </w:p>
    <w:p w14:paraId="6C448B88" w14:textId="77777777" w:rsidR="001C6E09" w:rsidRPr="00D03D71" w:rsidRDefault="00122FE4"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IV: Disease and EMPIRE</w:t>
      </w:r>
    </w:p>
    <w:p w14:paraId="1CA9E076" w14:textId="77777777" w:rsidR="00846A3E" w:rsidRPr="00D03D71" w:rsidRDefault="00D03D71" w:rsidP="00846A3E">
      <w:pPr>
        <w:rPr>
          <w:rFonts w:ascii="Garamond" w:hAnsi="Garamond" w:cs="Arial"/>
          <w:b/>
          <w:bCs/>
          <w:color w:val="000000"/>
          <w:sz w:val="23"/>
          <w:szCs w:val="23"/>
          <w:u w:val="single"/>
        </w:rPr>
      </w:pPr>
      <w:r>
        <w:rPr>
          <w:rFonts w:ascii="Garamond" w:hAnsi="Garamond" w:cs="Arial"/>
          <w:b/>
          <w:bCs/>
          <w:color w:val="000000"/>
          <w:sz w:val="23"/>
          <w:szCs w:val="23"/>
          <w:u w:val="single"/>
        </w:rPr>
        <w:t>October 27</w:t>
      </w:r>
      <w:r w:rsidR="00846A3E" w:rsidRPr="00D03D71">
        <w:rPr>
          <w:rFonts w:ascii="Garamond" w:hAnsi="Garamond" w:cs="Arial"/>
          <w:b/>
          <w:bCs/>
          <w:color w:val="000000"/>
          <w:sz w:val="23"/>
          <w:szCs w:val="23"/>
          <w:u w:val="single"/>
        </w:rPr>
        <w:t>:</w:t>
      </w:r>
      <w:r w:rsidR="00F8302B" w:rsidRPr="00D03D71">
        <w:rPr>
          <w:rFonts w:ascii="Garamond" w:hAnsi="Garamond" w:cs="Arial"/>
          <w:b/>
          <w:bCs/>
          <w:color w:val="000000"/>
          <w:sz w:val="23"/>
          <w:szCs w:val="23"/>
          <w:u w:val="single"/>
        </w:rPr>
        <w:t xml:space="preserve"> Imperial Medicine and Public Health</w:t>
      </w:r>
    </w:p>
    <w:p w14:paraId="3C14D2AE" w14:textId="77777777" w:rsidR="00C0578F" w:rsidRDefault="00122FE4" w:rsidP="00122FE4">
      <w:pPr>
        <w:tabs>
          <w:tab w:val="left" w:pos="2287"/>
        </w:tabs>
        <w:rPr>
          <w:rFonts w:ascii="Garamond" w:hAnsi="Garamond" w:cs="Arial"/>
          <w:bCs/>
          <w:i/>
          <w:color w:val="000000"/>
          <w:sz w:val="23"/>
          <w:szCs w:val="23"/>
        </w:rPr>
      </w:pPr>
      <w:r w:rsidRPr="00D03D71">
        <w:rPr>
          <w:rFonts w:ascii="Garamond" w:hAnsi="Garamond" w:cs="Arial"/>
          <w:bCs/>
          <w:color w:val="000000"/>
          <w:sz w:val="23"/>
          <w:szCs w:val="23"/>
        </w:rPr>
        <w:t xml:space="preserve">1) Readings on “Imperial Medicine and Public Health” (pps 273-326 in </w:t>
      </w:r>
      <w:r w:rsidRPr="00D03D71">
        <w:rPr>
          <w:rFonts w:ascii="Garamond" w:hAnsi="Garamond" w:cs="Arial"/>
          <w:bCs/>
          <w:i/>
          <w:color w:val="000000"/>
          <w:sz w:val="23"/>
          <w:szCs w:val="23"/>
        </w:rPr>
        <w:t>Colonial Crucible: Empire in the Making of the Modern American State)</w:t>
      </w:r>
      <w:r w:rsidR="00F8302B" w:rsidRPr="00D03D71">
        <w:rPr>
          <w:rFonts w:ascii="Garamond" w:hAnsi="Garamond" w:cs="Arial"/>
          <w:bCs/>
          <w:i/>
          <w:color w:val="000000"/>
          <w:sz w:val="23"/>
          <w:szCs w:val="23"/>
        </w:rPr>
        <w:t xml:space="preserve"> </w:t>
      </w:r>
    </w:p>
    <w:p w14:paraId="05E31F74" w14:textId="77777777" w:rsidR="00122FE4" w:rsidRDefault="00C0578F" w:rsidP="00122FE4">
      <w:pPr>
        <w:tabs>
          <w:tab w:val="left" w:pos="2287"/>
        </w:tabs>
        <w:rPr>
          <w:rFonts w:ascii="Garamond" w:eastAsia="Cambria" w:hAnsi="Garamond" w:cs="Times New Roman"/>
          <w:i/>
          <w:sz w:val="23"/>
          <w:szCs w:val="23"/>
        </w:rPr>
      </w:pPr>
      <w:r>
        <w:rPr>
          <w:rFonts w:ascii="Garamond" w:hAnsi="Garamond" w:cs="Arial"/>
          <w:bCs/>
          <w:color w:val="000000"/>
          <w:sz w:val="23"/>
          <w:szCs w:val="23"/>
        </w:rPr>
        <w:t xml:space="preserve">2) Ann Zulawski, “The Rockefeller Foundation in Bolivia, 1932-1952” </w:t>
      </w:r>
      <w:r w:rsidRPr="00D03D71">
        <w:rPr>
          <w:rFonts w:ascii="Garamond" w:eastAsia="Cambria" w:hAnsi="Garamond" w:cs="Times New Roman"/>
          <w:sz w:val="23"/>
          <w:szCs w:val="23"/>
        </w:rPr>
        <w:t xml:space="preserve">in </w:t>
      </w:r>
      <w:r w:rsidRPr="00D03D71">
        <w:rPr>
          <w:rFonts w:ascii="Garamond" w:eastAsia="Cambria" w:hAnsi="Garamond" w:cs="Times New Roman"/>
          <w:i/>
          <w:sz w:val="23"/>
          <w:szCs w:val="23"/>
        </w:rPr>
        <w:t>Unequal Cures: Public Health and Political Change in Bolivia, 1900-1950</w:t>
      </w:r>
    </w:p>
    <w:p w14:paraId="753A4821" w14:textId="77777777" w:rsidR="00603913" w:rsidRPr="00837BF2" w:rsidRDefault="00603913" w:rsidP="00837BF2">
      <w:pPr>
        <w:widowControl w:val="0"/>
        <w:autoSpaceDE w:val="0"/>
        <w:autoSpaceDN w:val="0"/>
        <w:adjustRightInd w:val="0"/>
        <w:spacing w:after="240"/>
        <w:rPr>
          <w:rFonts w:ascii="Times" w:hAnsi="Times" w:cs="Times"/>
        </w:rPr>
      </w:pPr>
      <w:r>
        <w:rPr>
          <w:rFonts w:ascii="Garamond" w:hAnsi="Garamond" w:cs="Arial"/>
          <w:bCs/>
          <w:color w:val="000000"/>
          <w:sz w:val="23"/>
          <w:szCs w:val="23"/>
        </w:rPr>
        <w:t>3) Susan Reverby, “</w:t>
      </w:r>
      <w:r w:rsidRPr="00603913">
        <w:rPr>
          <w:rFonts w:ascii="Garamond" w:hAnsi="Garamond" w:cs="Arial"/>
          <w:bCs/>
          <w:color w:val="000000"/>
          <w:sz w:val="23"/>
          <w:szCs w:val="23"/>
        </w:rPr>
        <w:t>Ethical Failures and History Lessons: The U.S. Public Health Service Research Studies in Tuskegee and Guatemala</w:t>
      </w:r>
      <w:r>
        <w:rPr>
          <w:rFonts w:ascii="Garamond" w:hAnsi="Garamond" w:cs="Arial"/>
          <w:bCs/>
          <w:color w:val="000000"/>
          <w:sz w:val="23"/>
          <w:szCs w:val="23"/>
        </w:rPr>
        <w:t xml:space="preserve">” </w:t>
      </w:r>
      <w:r>
        <w:rPr>
          <w:rFonts w:ascii="Times" w:hAnsi="Times" w:cs="Times"/>
          <w:i/>
          <w:iCs/>
          <w:sz w:val="22"/>
          <w:szCs w:val="22"/>
        </w:rPr>
        <w:t>Public Health Reviews, Vol.34, No1</w:t>
      </w:r>
    </w:p>
    <w:p w14:paraId="57EE1385" w14:textId="77777777" w:rsidR="00122FE4" w:rsidRPr="00D03D71" w:rsidRDefault="00122FE4" w:rsidP="00122FE4">
      <w:pPr>
        <w:tabs>
          <w:tab w:val="left" w:pos="2287"/>
        </w:tabs>
        <w:rPr>
          <w:rFonts w:ascii="Garamond" w:hAnsi="Garamond" w:cs="Arial"/>
          <w:bCs/>
          <w:color w:val="000000"/>
          <w:sz w:val="23"/>
          <w:szCs w:val="23"/>
        </w:rPr>
      </w:pPr>
      <w:r w:rsidRPr="00D03D71">
        <w:rPr>
          <w:rFonts w:ascii="Garamond" w:hAnsi="Garamond" w:cs="Arial"/>
          <w:bCs/>
          <w:color w:val="000000"/>
          <w:sz w:val="23"/>
          <w:szCs w:val="23"/>
        </w:rPr>
        <w:t xml:space="preserve">IN CLASS:   </w:t>
      </w:r>
    </w:p>
    <w:p w14:paraId="636FC721" w14:textId="77777777" w:rsidR="00122FE4" w:rsidRPr="00D03D71" w:rsidRDefault="00122FE4" w:rsidP="00122FE4">
      <w:pPr>
        <w:tabs>
          <w:tab w:val="left" w:pos="2287"/>
        </w:tabs>
        <w:rPr>
          <w:rFonts w:ascii="Garamond" w:hAnsi="Garamond" w:cs="Arial"/>
          <w:bCs/>
          <w:color w:val="000000"/>
          <w:sz w:val="23"/>
          <w:szCs w:val="23"/>
        </w:rPr>
      </w:pPr>
      <w:r w:rsidRPr="00D03D71">
        <w:rPr>
          <w:rFonts w:ascii="Garamond" w:hAnsi="Garamond" w:cs="Arial"/>
          <w:bCs/>
          <w:color w:val="000000"/>
          <w:sz w:val="23"/>
          <w:szCs w:val="23"/>
          <w:u w:val="single"/>
        </w:rPr>
        <w:t>Primary Sources</w:t>
      </w:r>
      <w:r w:rsidRPr="00D03D71">
        <w:rPr>
          <w:rFonts w:ascii="Garamond" w:hAnsi="Garamond" w:cs="Arial"/>
          <w:bCs/>
          <w:color w:val="000000"/>
          <w:sz w:val="23"/>
          <w:szCs w:val="23"/>
        </w:rPr>
        <w:t>: Selection of primary sources on U.S. perspectives on disease in Cuba from the late 19</w:t>
      </w:r>
      <w:r w:rsidRPr="00D03D71">
        <w:rPr>
          <w:rFonts w:ascii="Garamond" w:hAnsi="Garamond" w:cs="Arial"/>
          <w:bCs/>
          <w:color w:val="000000"/>
          <w:sz w:val="23"/>
          <w:szCs w:val="23"/>
          <w:vertAlign w:val="superscript"/>
        </w:rPr>
        <w:t>th</w:t>
      </w:r>
      <w:r w:rsidRPr="00D03D71">
        <w:rPr>
          <w:rFonts w:ascii="Garamond" w:hAnsi="Garamond" w:cs="Arial"/>
          <w:bCs/>
          <w:color w:val="000000"/>
          <w:sz w:val="23"/>
          <w:szCs w:val="23"/>
        </w:rPr>
        <w:t xml:space="preserve"> and early 20</w:t>
      </w:r>
      <w:r w:rsidRPr="00D03D71">
        <w:rPr>
          <w:rFonts w:ascii="Garamond" w:hAnsi="Garamond" w:cs="Arial"/>
          <w:bCs/>
          <w:color w:val="000000"/>
          <w:sz w:val="23"/>
          <w:szCs w:val="23"/>
          <w:vertAlign w:val="superscript"/>
        </w:rPr>
        <w:t>th</w:t>
      </w:r>
      <w:r w:rsidRPr="00D03D71">
        <w:rPr>
          <w:rFonts w:ascii="Garamond" w:hAnsi="Garamond" w:cs="Arial"/>
          <w:bCs/>
          <w:color w:val="000000"/>
          <w:sz w:val="23"/>
          <w:szCs w:val="23"/>
        </w:rPr>
        <w:t xml:space="preserve"> centuries.</w:t>
      </w:r>
    </w:p>
    <w:p w14:paraId="523739D1" w14:textId="77777777" w:rsidR="00F8302B" w:rsidRPr="00D03D71" w:rsidRDefault="00F8302B" w:rsidP="00F8302B">
      <w:pPr>
        <w:rPr>
          <w:rFonts w:ascii="Garamond" w:hAnsi="Garamond" w:cs="Arial"/>
          <w:b/>
          <w:bCs/>
          <w:color w:val="000000"/>
          <w:sz w:val="23"/>
          <w:szCs w:val="23"/>
          <w:u w:val="single"/>
        </w:rPr>
      </w:pPr>
    </w:p>
    <w:p w14:paraId="2BB1F84B" w14:textId="77777777" w:rsidR="00424F79" w:rsidRPr="00D03D71" w:rsidRDefault="00424F79" w:rsidP="00424F79">
      <w:pPr>
        <w:rPr>
          <w:rFonts w:ascii="Garamond" w:hAnsi="Garamond" w:cs="Arial"/>
          <w:b/>
          <w:i/>
          <w:color w:val="000000"/>
          <w:sz w:val="23"/>
          <w:szCs w:val="23"/>
        </w:rPr>
      </w:pPr>
      <w:r w:rsidRPr="00D03D71">
        <w:rPr>
          <w:rFonts w:ascii="Garamond" w:hAnsi="Garamond" w:cs="Arial"/>
          <w:b/>
          <w:i/>
          <w:color w:val="000000"/>
          <w:sz w:val="23"/>
          <w:szCs w:val="23"/>
        </w:rPr>
        <w:t>MIDTERM PAPER DUE</w:t>
      </w:r>
      <w:r w:rsidRPr="00D03D71">
        <w:rPr>
          <w:rFonts w:ascii="Garamond" w:hAnsi="Garamond"/>
          <w:b/>
          <w:i/>
          <w:sz w:val="23"/>
          <w:szCs w:val="23"/>
        </w:rPr>
        <w:t>.</w:t>
      </w:r>
    </w:p>
    <w:p w14:paraId="658F2844" w14:textId="77777777" w:rsidR="00424F79" w:rsidRPr="00D03D71" w:rsidRDefault="00424F79" w:rsidP="00F8302B">
      <w:pPr>
        <w:rPr>
          <w:rFonts w:ascii="Garamond" w:hAnsi="Garamond" w:cs="Arial"/>
          <w:b/>
          <w:bCs/>
          <w:color w:val="000000"/>
          <w:sz w:val="23"/>
          <w:szCs w:val="23"/>
          <w:u w:val="single"/>
        </w:rPr>
      </w:pPr>
    </w:p>
    <w:p w14:paraId="40089C6F" w14:textId="77777777" w:rsidR="001C6E09" w:rsidRPr="00D03D71" w:rsidRDefault="00D03D71" w:rsidP="00AF782F">
      <w:pPr>
        <w:rPr>
          <w:rFonts w:ascii="Garamond" w:hAnsi="Garamond" w:cs="Arial"/>
          <w:b/>
          <w:bCs/>
          <w:color w:val="000000"/>
          <w:sz w:val="23"/>
          <w:szCs w:val="23"/>
          <w:u w:val="single"/>
        </w:rPr>
      </w:pPr>
      <w:r>
        <w:rPr>
          <w:rFonts w:ascii="Garamond" w:hAnsi="Garamond" w:cs="Arial"/>
          <w:b/>
          <w:bCs/>
          <w:color w:val="000000"/>
          <w:sz w:val="23"/>
          <w:szCs w:val="23"/>
          <w:u w:val="single"/>
        </w:rPr>
        <w:t>November 3</w:t>
      </w:r>
      <w:r w:rsidR="00F8302B" w:rsidRPr="00D03D71">
        <w:rPr>
          <w:rFonts w:ascii="Garamond" w:hAnsi="Garamond" w:cs="Arial"/>
          <w:b/>
          <w:bCs/>
          <w:color w:val="000000"/>
          <w:sz w:val="23"/>
          <w:szCs w:val="23"/>
          <w:u w:val="single"/>
        </w:rPr>
        <w:t xml:space="preserve">: </w:t>
      </w:r>
      <w:r w:rsidR="00122FE4" w:rsidRPr="00D03D71">
        <w:rPr>
          <w:rFonts w:ascii="Garamond" w:hAnsi="Garamond" w:cs="Arial"/>
          <w:b/>
          <w:bCs/>
          <w:color w:val="000000"/>
          <w:sz w:val="23"/>
          <w:szCs w:val="23"/>
          <w:u w:val="single"/>
        </w:rPr>
        <w:t>Bubonic Plague comes to the Americas</w:t>
      </w:r>
    </w:p>
    <w:p w14:paraId="25661F19" w14:textId="77777777" w:rsidR="00122FE4" w:rsidRPr="00D03D71" w:rsidRDefault="00F8302B" w:rsidP="00122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sz w:val="23"/>
          <w:szCs w:val="23"/>
        </w:rPr>
      </w:pPr>
      <w:r w:rsidRPr="00D03D71">
        <w:rPr>
          <w:rFonts w:ascii="Garamond" w:hAnsi="Garamond"/>
          <w:sz w:val="23"/>
          <w:szCs w:val="23"/>
        </w:rPr>
        <w:t xml:space="preserve">1) Myron Echenberg, </w:t>
      </w:r>
      <w:r w:rsidRPr="00D03D71">
        <w:rPr>
          <w:rFonts w:ascii="Garamond" w:hAnsi="Garamond"/>
          <w:i/>
          <w:sz w:val="23"/>
          <w:szCs w:val="23"/>
        </w:rPr>
        <w:t>Plague Ports: The Global Urban Impact of Bubonic Plague</w:t>
      </w:r>
    </w:p>
    <w:p w14:paraId="59C3D494" w14:textId="77777777" w:rsidR="00122FE4" w:rsidRPr="00D03D71" w:rsidRDefault="00122FE4" w:rsidP="00122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sidRPr="00D03D71">
        <w:rPr>
          <w:rFonts w:ascii="Garamond" w:hAnsi="Garamond"/>
          <w:sz w:val="23"/>
          <w:szCs w:val="23"/>
        </w:rPr>
        <w:t>Pages 1-46, 131-241, 303-311</w:t>
      </w:r>
      <w:r w:rsidR="00F8302B" w:rsidRPr="00D03D71">
        <w:rPr>
          <w:rFonts w:ascii="Garamond" w:hAnsi="Garamond"/>
          <w:sz w:val="23"/>
          <w:szCs w:val="23"/>
        </w:rPr>
        <w:t>)</w:t>
      </w:r>
    </w:p>
    <w:p w14:paraId="48BF0B14" w14:textId="77777777" w:rsidR="00122FE4" w:rsidRPr="00D03D71" w:rsidRDefault="00F8302B" w:rsidP="00F83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sidRPr="00D03D71">
        <w:rPr>
          <w:rFonts w:ascii="Garamond" w:hAnsi="Garamond"/>
          <w:sz w:val="23"/>
          <w:szCs w:val="23"/>
        </w:rPr>
        <w:t>2) Daniel Rodriguez, “Public Health Between Two Empires: Spanish Immigration, U.S. Power, and the 1914 Bubo</w:t>
      </w:r>
      <w:r w:rsidR="002554BE" w:rsidRPr="00D03D71">
        <w:rPr>
          <w:rFonts w:ascii="Garamond" w:hAnsi="Garamond"/>
          <w:sz w:val="23"/>
          <w:szCs w:val="23"/>
        </w:rPr>
        <w:t xml:space="preserve">nic Plague Outbreak in Havana” </w:t>
      </w:r>
    </w:p>
    <w:p w14:paraId="6418EBE2" w14:textId="77777777" w:rsidR="001B6AE5" w:rsidRPr="00D03D71" w:rsidRDefault="001B6AE5" w:rsidP="00AF782F">
      <w:pPr>
        <w:rPr>
          <w:rFonts w:ascii="Garamond" w:hAnsi="Garamond" w:cs="Arial"/>
          <w:bCs/>
          <w:color w:val="000000"/>
          <w:sz w:val="23"/>
          <w:szCs w:val="23"/>
          <w:u w:val="single"/>
        </w:rPr>
      </w:pPr>
    </w:p>
    <w:p w14:paraId="2B1E3357" w14:textId="77777777" w:rsidR="00C87E51" w:rsidRPr="00D03D71" w:rsidRDefault="00C87E51" w:rsidP="00C87E51">
      <w:pPr>
        <w:rPr>
          <w:rFonts w:ascii="Garamond" w:hAnsi="Garamond" w:cs="Arial"/>
          <w:b/>
          <w:bCs/>
          <w:color w:val="000000"/>
          <w:sz w:val="23"/>
          <w:szCs w:val="23"/>
        </w:rPr>
      </w:pPr>
    </w:p>
    <w:p w14:paraId="40A45C35" w14:textId="77777777" w:rsidR="00122FE4" w:rsidRPr="00D03D71" w:rsidRDefault="00122FE4" w:rsidP="00122FE4">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V: VACCINATION, CULTURE, and the state</w:t>
      </w:r>
    </w:p>
    <w:p w14:paraId="7C7241A8" w14:textId="77777777" w:rsidR="00C87E51" w:rsidRPr="00D03D71" w:rsidRDefault="00D03D71" w:rsidP="00C87E51">
      <w:pPr>
        <w:rPr>
          <w:rFonts w:ascii="Garamond" w:hAnsi="Garamond" w:cs="Arial"/>
          <w:b/>
          <w:bCs/>
          <w:color w:val="000000"/>
          <w:sz w:val="23"/>
          <w:szCs w:val="23"/>
          <w:u w:val="single"/>
        </w:rPr>
      </w:pPr>
      <w:r>
        <w:rPr>
          <w:rFonts w:ascii="Garamond" w:hAnsi="Garamond" w:cs="Arial"/>
          <w:b/>
          <w:bCs/>
          <w:color w:val="000000"/>
          <w:sz w:val="23"/>
          <w:szCs w:val="23"/>
          <w:u w:val="single"/>
        </w:rPr>
        <w:t>November 10</w:t>
      </w:r>
      <w:r w:rsidR="00F8302B" w:rsidRPr="00D03D71">
        <w:rPr>
          <w:rFonts w:ascii="Garamond" w:hAnsi="Garamond" w:cs="Arial"/>
          <w:b/>
          <w:bCs/>
          <w:color w:val="000000"/>
          <w:sz w:val="23"/>
          <w:szCs w:val="23"/>
          <w:u w:val="single"/>
        </w:rPr>
        <w:t>:</w:t>
      </w:r>
    </w:p>
    <w:p w14:paraId="464DB328" w14:textId="77777777" w:rsidR="00122FE4" w:rsidRPr="00D03D71" w:rsidRDefault="00122FE4" w:rsidP="00122FE4">
      <w:pPr>
        <w:rPr>
          <w:rFonts w:ascii="Garamond" w:hAnsi="Garamond"/>
          <w:sz w:val="23"/>
          <w:szCs w:val="23"/>
        </w:rPr>
      </w:pPr>
      <w:r w:rsidRPr="00D03D71">
        <w:rPr>
          <w:rFonts w:ascii="Garamond" w:hAnsi="Garamond"/>
          <w:sz w:val="23"/>
          <w:szCs w:val="23"/>
        </w:rPr>
        <w:t xml:space="preserve">1) Teresa Meade, "Civilizing Rio de Janeiro: The Public Health Campaign and the Riot of 1904," Journal of Social History 20, no. 2 (1986):301-22; </w:t>
      </w:r>
    </w:p>
    <w:p w14:paraId="2DDED961" w14:textId="77777777" w:rsidR="00122FE4" w:rsidRPr="00D03D71" w:rsidRDefault="00122FE4" w:rsidP="00122FE4">
      <w:pPr>
        <w:rPr>
          <w:rFonts w:ascii="Garamond" w:hAnsi="Garamond" w:cs="Arial"/>
          <w:bCs/>
          <w:color w:val="000000"/>
          <w:sz w:val="23"/>
          <w:szCs w:val="23"/>
        </w:rPr>
      </w:pPr>
      <w:r w:rsidRPr="00D03D71">
        <w:rPr>
          <w:rFonts w:ascii="Garamond" w:hAnsi="Garamond" w:cs="Arial"/>
          <w:bCs/>
          <w:color w:val="000000"/>
          <w:sz w:val="23"/>
          <w:szCs w:val="23"/>
        </w:rPr>
        <w:t xml:space="preserve">2) Amy Wallace, “An Epidemic of Fear: How Panicked Parents Skipping Shots Endangers Us All” in </w:t>
      </w:r>
      <w:r w:rsidRPr="00D03D71">
        <w:rPr>
          <w:rFonts w:ascii="Garamond" w:hAnsi="Garamond" w:cs="Arial"/>
          <w:bCs/>
          <w:i/>
          <w:color w:val="000000"/>
          <w:sz w:val="23"/>
          <w:szCs w:val="23"/>
        </w:rPr>
        <w:t xml:space="preserve">Wired Magazine, </w:t>
      </w:r>
      <w:r w:rsidRPr="00D03D71">
        <w:rPr>
          <w:rFonts w:ascii="Garamond" w:hAnsi="Garamond" w:cs="Arial"/>
          <w:bCs/>
          <w:color w:val="000000"/>
          <w:sz w:val="23"/>
          <w:szCs w:val="23"/>
        </w:rPr>
        <w:t>http://www.wired.com/magazine/2009/10/ff_waronscience/all/1</w:t>
      </w:r>
    </w:p>
    <w:p w14:paraId="59461B87" w14:textId="77777777" w:rsidR="00603913" w:rsidRPr="00603913" w:rsidRDefault="00603913" w:rsidP="00603913">
      <w:pPr>
        <w:rPr>
          <w:rFonts w:ascii="Garamond" w:hAnsi="Garamond" w:cs="Arial"/>
          <w:bCs/>
          <w:color w:val="000000"/>
          <w:sz w:val="23"/>
          <w:szCs w:val="23"/>
        </w:rPr>
      </w:pPr>
      <w:r>
        <w:rPr>
          <w:rFonts w:ascii="Garamond" w:hAnsi="Garamond" w:cs="Arial"/>
          <w:bCs/>
          <w:color w:val="000000"/>
          <w:sz w:val="23"/>
          <w:szCs w:val="23"/>
        </w:rPr>
        <w:t>3)</w:t>
      </w:r>
      <w:r w:rsidRPr="00603913">
        <w:t xml:space="preserve"> </w:t>
      </w:r>
      <w:r w:rsidRPr="00603913">
        <w:rPr>
          <w:rFonts w:ascii="Garamond" w:hAnsi="Garamond" w:cs="Arial"/>
          <w:bCs/>
          <w:color w:val="000000"/>
          <w:sz w:val="23"/>
          <w:szCs w:val="23"/>
        </w:rPr>
        <w:t>James Colgrove</w:t>
      </w:r>
      <w:r>
        <w:rPr>
          <w:rFonts w:ascii="Garamond" w:hAnsi="Garamond" w:cs="Arial"/>
          <w:bCs/>
          <w:color w:val="000000"/>
          <w:sz w:val="23"/>
          <w:szCs w:val="23"/>
        </w:rPr>
        <w:t xml:space="preserve">, </w:t>
      </w:r>
      <w:r w:rsidRPr="00603913">
        <w:rPr>
          <w:rFonts w:ascii="Garamond" w:hAnsi="Garamond" w:cs="Arial"/>
          <w:bCs/>
          <w:color w:val="000000"/>
          <w:sz w:val="23"/>
          <w:szCs w:val="23"/>
        </w:rPr>
        <w:t>“Science in a Democracy”: The Contested Status of Vaccination in the Progressive Era and the 1920s</w:t>
      </w:r>
      <w:r>
        <w:rPr>
          <w:rFonts w:ascii="Garamond" w:hAnsi="Garamond" w:cs="Arial"/>
          <w:bCs/>
          <w:color w:val="000000"/>
          <w:sz w:val="23"/>
          <w:szCs w:val="23"/>
        </w:rPr>
        <w:t xml:space="preserve">” </w:t>
      </w:r>
      <w:r w:rsidRPr="00603913">
        <w:rPr>
          <w:rFonts w:ascii="Garamond" w:hAnsi="Garamond" w:cs="Arial"/>
          <w:bCs/>
          <w:i/>
          <w:color w:val="000000"/>
          <w:sz w:val="23"/>
          <w:szCs w:val="23"/>
        </w:rPr>
        <w:t>Isis</w:t>
      </w:r>
      <w:r w:rsidRPr="00603913">
        <w:rPr>
          <w:rFonts w:ascii="Garamond" w:hAnsi="Garamond" w:cs="Arial"/>
          <w:bCs/>
          <w:color w:val="000000"/>
          <w:sz w:val="23"/>
          <w:szCs w:val="23"/>
        </w:rPr>
        <w:t>, Vol. 96, No. 2 (June 2005),</w:t>
      </w:r>
    </w:p>
    <w:p w14:paraId="719AFA35" w14:textId="77777777" w:rsidR="00424F79" w:rsidRPr="00D03D71" w:rsidRDefault="00424F79" w:rsidP="00AF782F">
      <w:pPr>
        <w:rPr>
          <w:rFonts w:ascii="Garamond" w:hAnsi="Garamond" w:cs="Arial"/>
          <w:bCs/>
          <w:color w:val="000000"/>
          <w:sz w:val="23"/>
          <w:szCs w:val="23"/>
        </w:rPr>
      </w:pPr>
      <w:r w:rsidRPr="00D03D71">
        <w:rPr>
          <w:rFonts w:ascii="Garamond" w:hAnsi="Garamond" w:cs="Arial"/>
          <w:bCs/>
          <w:color w:val="000000"/>
          <w:sz w:val="23"/>
          <w:szCs w:val="23"/>
        </w:rPr>
        <w:t>IN CLASS</w:t>
      </w:r>
      <w:r w:rsidR="00AB6DEE" w:rsidRPr="00D03D71">
        <w:rPr>
          <w:rFonts w:ascii="Garamond" w:hAnsi="Garamond" w:cs="Arial"/>
          <w:bCs/>
          <w:color w:val="000000"/>
          <w:sz w:val="23"/>
          <w:szCs w:val="23"/>
        </w:rPr>
        <w:t>:</w:t>
      </w:r>
    </w:p>
    <w:p w14:paraId="617DC03C" w14:textId="77777777" w:rsidR="00122FE4" w:rsidRPr="00D03D71" w:rsidRDefault="00424F79" w:rsidP="00AF782F">
      <w:pPr>
        <w:rPr>
          <w:rFonts w:ascii="Garamond" w:hAnsi="Garamond" w:cs="Arial"/>
          <w:bCs/>
          <w:color w:val="000000"/>
          <w:sz w:val="23"/>
          <w:szCs w:val="23"/>
        </w:rPr>
      </w:pPr>
      <w:r w:rsidRPr="00D03D71">
        <w:rPr>
          <w:rFonts w:ascii="Garamond" w:hAnsi="Garamond" w:cs="Arial"/>
          <w:bCs/>
          <w:color w:val="000000"/>
          <w:sz w:val="23"/>
          <w:szCs w:val="23"/>
        </w:rPr>
        <w:t xml:space="preserve">-Screening of Frontline documentary, </w:t>
      </w:r>
      <w:r w:rsidRPr="00D03D71">
        <w:rPr>
          <w:rFonts w:ascii="Garamond" w:hAnsi="Garamond" w:cs="Arial"/>
          <w:bCs/>
          <w:i/>
          <w:color w:val="000000"/>
          <w:sz w:val="23"/>
          <w:szCs w:val="23"/>
        </w:rPr>
        <w:t>The Vaccine Wars</w:t>
      </w:r>
    </w:p>
    <w:p w14:paraId="304496BD" w14:textId="77777777" w:rsidR="00C6582F" w:rsidRPr="00D03D71" w:rsidRDefault="00C6582F" w:rsidP="00AF782F">
      <w:pPr>
        <w:rPr>
          <w:rFonts w:ascii="Garamond" w:hAnsi="Garamond" w:cs="Arial"/>
          <w:bCs/>
          <w:color w:val="000000"/>
          <w:sz w:val="23"/>
          <w:szCs w:val="23"/>
          <w:u w:val="single"/>
        </w:rPr>
      </w:pPr>
    </w:p>
    <w:p w14:paraId="52579B70" w14:textId="77777777" w:rsidR="00C6582F" w:rsidRPr="00D03D71" w:rsidRDefault="00C6582F" w:rsidP="00AF782F">
      <w:pPr>
        <w:rPr>
          <w:rFonts w:ascii="Garamond" w:hAnsi="Garamond" w:cs="Arial"/>
          <w:bCs/>
          <w:color w:val="000000"/>
          <w:sz w:val="23"/>
          <w:szCs w:val="23"/>
          <w:u w:val="single"/>
        </w:rPr>
      </w:pPr>
    </w:p>
    <w:p w14:paraId="05F2FC2C" w14:textId="77777777" w:rsidR="00626BE7" w:rsidRPr="00D03D71" w:rsidRDefault="00D64940" w:rsidP="00626BE7">
      <w:pPr>
        <w:rPr>
          <w:rFonts w:ascii="Garamond" w:hAnsi="Garamond"/>
          <w:caps/>
          <w:sz w:val="23"/>
          <w:szCs w:val="23"/>
        </w:rPr>
      </w:pPr>
      <w:r w:rsidRPr="00D03D71">
        <w:rPr>
          <w:rFonts w:ascii="Garamond" w:hAnsi="Garamond"/>
          <w:b/>
          <w:caps/>
          <w:sz w:val="23"/>
          <w:szCs w:val="23"/>
          <w:u w:val="single"/>
        </w:rPr>
        <w:t>PART VI</w:t>
      </w:r>
      <w:r w:rsidR="00626BE7" w:rsidRPr="00D03D71">
        <w:rPr>
          <w:rFonts w:ascii="Garamond" w:hAnsi="Garamond"/>
          <w:b/>
          <w:caps/>
          <w:sz w:val="23"/>
          <w:szCs w:val="23"/>
          <w:u w:val="single"/>
        </w:rPr>
        <w:t>: Mental Health and the State: A Comparative History of the Asylum</w:t>
      </w:r>
    </w:p>
    <w:p w14:paraId="55C0C759" w14:textId="77777777" w:rsidR="00D64940" w:rsidRPr="00D03D71" w:rsidRDefault="00D03D71" w:rsidP="00D64940">
      <w:pPr>
        <w:rPr>
          <w:rFonts w:ascii="Garamond" w:hAnsi="Garamond" w:cs="Arial"/>
          <w:b/>
          <w:bCs/>
          <w:color w:val="000000"/>
          <w:sz w:val="23"/>
          <w:szCs w:val="23"/>
          <w:u w:val="single"/>
        </w:rPr>
      </w:pPr>
      <w:r>
        <w:rPr>
          <w:rFonts w:ascii="Garamond" w:hAnsi="Garamond" w:cs="Arial"/>
          <w:b/>
          <w:bCs/>
          <w:color w:val="000000"/>
          <w:sz w:val="23"/>
          <w:szCs w:val="23"/>
          <w:u w:val="single"/>
        </w:rPr>
        <w:t>November 17</w:t>
      </w:r>
      <w:r w:rsidR="00D64940" w:rsidRPr="00D03D71">
        <w:rPr>
          <w:rFonts w:ascii="Garamond" w:hAnsi="Garamond" w:cs="Arial"/>
          <w:b/>
          <w:bCs/>
          <w:color w:val="000000"/>
          <w:sz w:val="23"/>
          <w:szCs w:val="23"/>
          <w:u w:val="single"/>
        </w:rPr>
        <w:t>:</w:t>
      </w:r>
    </w:p>
    <w:p w14:paraId="5FAC9758" w14:textId="77777777" w:rsidR="00626BE7" w:rsidRPr="00D03D71" w:rsidRDefault="00626BE7" w:rsidP="00626BE7">
      <w:pPr>
        <w:tabs>
          <w:tab w:val="left" w:pos="4684"/>
        </w:tabs>
        <w:rPr>
          <w:rFonts w:ascii="Garamond" w:hAnsi="Garamond"/>
          <w:sz w:val="23"/>
          <w:szCs w:val="23"/>
        </w:rPr>
      </w:pPr>
      <w:r w:rsidRPr="00D03D71">
        <w:rPr>
          <w:rFonts w:ascii="Garamond" w:hAnsi="Garamond"/>
          <w:sz w:val="23"/>
          <w:szCs w:val="23"/>
        </w:rPr>
        <w:t>1) Jennifer Lambe, “A Century of Work: Reconstructing Mazorra (1857-1959)”</w:t>
      </w:r>
    </w:p>
    <w:p w14:paraId="7B36E807" w14:textId="77777777" w:rsidR="00626BE7" w:rsidRPr="00D03D71" w:rsidRDefault="00626BE7" w:rsidP="00626BE7">
      <w:pPr>
        <w:tabs>
          <w:tab w:val="left" w:pos="4684"/>
        </w:tabs>
        <w:rPr>
          <w:rFonts w:ascii="Garamond" w:hAnsi="Garamond"/>
          <w:i/>
          <w:sz w:val="23"/>
          <w:szCs w:val="23"/>
        </w:rPr>
      </w:pPr>
      <w:r w:rsidRPr="00D03D71">
        <w:rPr>
          <w:rFonts w:ascii="Garamond" w:hAnsi="Garamond"/>
          <w:sz w:val="23"/>
          <w:szCs w:val="23"/>
        </w:rPr>
        <w:t xml:space="preserve">2) Peter McCandless, “Curative Asylum, Custodial Hospital: the South Carolina Lunatic Asylum and State Hospital, 1828-1920” in Roy Porter and David Wright (ed.) </w:t>
      </w:r>
      <w:r w:rsidRPr="00D03D71">
        <w:rPr>
          <w:rFonts w:ascii="Garamond" w:hAnsi="Garamond"/>
          <w:i/>
          <w:sz w:val="23"/>
          <w:szCs w:val="23"/>
        </w:rPr>
        <w:t>The Confinement of the Insane: International Perspectives, 1800-1965</w:t>
      </w:r>
    </w:p>
    <w:p w14:paraId="04704550" w14:textId="77777777" w:rsidR="00626BE7" w:rsidRPr="00D03D71" w:rsidRDefault="00626BE7" w:rsidP="00626BE7">
      <w:pPr>
        <w:tabs>
          <w:tab w:val="left" w:pos="4684"/>
        </w:tabs>
        <w:rPr>
          <w:rFonts w:ascii="Garamond" w:hAnsi="Garamond"/>
          <w:i/>
          <w:sz w:val="23"/>
          <w:szCs w:val="23"/>
        </w:rPr>
      </w:pPr>
      <w:r w:rsidRPr="00D03D71">
        <w:rPr>
          <w:rFonts w:ascii="Garamond" w:hAnsi="Garamond"/>
          <w:sz w:val="23"/>
          <w:szCs w:val="23"/>
        </w:rPr>
        <w:t>3)</w:t>
      </w:r>
      <w:r w:rsidRPr="00D03D71">
        <w:rPr>
          <w:rFonts w:ascii="Garamond" w:hAnsi="Garamond"/>
          <w:i/>
          <w:sz w:val="23"/>
          <w:szCs w:val="23"/>
        </w:rPr>
        <w:t xml:space="preserve"> </w:t>
      </w:r>
      <w:r w:rsidRPr="00D03D71">
        <w:rPr>
          <w:rFonts w:ascii="Garamond" w:hAnsi="Garamond"/>
          <w:sz w:val="23"/>
          <w:szCs w:val="23"/>
        </w:rPr>
        <w:t xml:space="preserve">Roy Porter </w:t>
      </w:r>
      <w:r w:rsidRPr="00D03D71">
        <w:rPr>
          <w:rFonts w:ascii="Garamond" w:hAnsi="Garamond"/>
          <w:i/>
          <w:sz w:val="23"/>
          <w:szCs w:val="23"/>
        </w:rPr>
        <w:t>“</w:t>
      </w:r>
      <w:r w:rsidRPr="00D03D71">
        <w:rPr>
          <w:rFonts w:ascii="Garamond" w:hAnsi="Garamond"/>
          <w:sz w:val="23"/>
          <w:szCs w:val="23"/>
        </w:rPr>
        <w:t>Introduction</w:t>
      </w:r>
      <w:r w:rsidRPr="00D03D71">
        <w:rPr>
          <w:rFonts w:ascii="Garamond" w:hAnsi="Garamond"/>
          <w:i/>
          <w:sz w:val="23"/>
          <w:szCs w:val="23"/>
        </w:rPr>
        <w:t xml:space="preserve">” </w:t>
      </w:r>
      <w:r w:rsidRPr="00D03D71">
        <w:rPr>
          <w:rFonts w:ascii="Garamond" w:hAnsi="Garamond"/>
          <w:sz w:val="23"/>
          <w:szCs w:val="23"/>
        </w:rPr>
        <w:t xml:space="preserve">Roy Porter and David Wright (ed.) </w:t>
      </w:r>
      <w:r w:rsidRPr="00D03D71">
        <w:rPr>
          <w:rFonts w:ascii="Garamond" w:hAnsi="Garamond"/>
          <w:i/>
          <w:sz w:val="23"/>
          <w:szCs w:val="23"/>
        </w:rPr>
        <w:t>The Confinement of the Insane: International Perspectives, 1800-1965</w:t>
      </w:r>
    </w:p>
    <w:p w14:paraId="621FCFC6" w14:textId="77777777" w:rsidR="00626BE7" w:rsidRPr="00D03D71" w:rsidRDefault="00626BE7" w:rsidP="00626BE7">
      <w:pPr>
        <w:tabs>
          <w:tab w:val="left" w:pos="4684"/>
        </w:tabs>
        <w:rPr>
          <w:rFonts w:ascii="Garamond" w:hAnsi="Garamond"/>
          <w:i/>
          <w:sz w:val="23"/>
          <w:szCs w:val="23"/>
        </w:rPr>
      </w:pPr>
      <w:r w:rsidRPr="00D03D71">
        <w:rPr>
          <w:rFonts w:ascii="Garamond" w:hAnsi="Garamond"/>
          <w:sz w:val="23"/>
          <w:szCs w:val="23"/>
        </w:rPr>
        <w:t>4) Christina Rivera-Garza</w:t>
      </w:r>
      <w:r w:rsidRPr="00D03D71">
        <w:rPr>
          <w:rFonts w:ascii="Garamond" w:hAnsi="Garamond"/>
          <w:i/>
          <w:sz w:val="23"/>
          <w:szCs w:val="23"/>
        </w:rPr>
        <w:t>, “Becoming Mad in Revolutionary Mexico: Mentally Ill Patients at the General Insane Asylum, Mexico, 1910-1930</w:t>
      </w:r>
      <w:r w:rsidRPr="00D03D71">
        <w:rPr>
          <w:rFonts w:ascii="Garamond" w:hAnsi="Garamond"/>
          <w:sz w:val="23"/>
          <w:szCs w:val="23"/>
        </w:rPr>
        <w:t xml:space="preserve"> in Roy Porter and David Wright (ed.) </w:t>
      </w:r>
      <w:r w:rsidRPr="00D03D71">
        <w:rPr>
          <w:rFonts w:ascii="Garamond" w:hAnsi="Garamond"/>
          <w:i/>
          <w:sz w:val="23"/>
          <w:szCs w:val="23"/>
        </w:rPr>
        <w:t>The Confinement of the Insane: International Perspectives, 1800-1965</w:t>
      </w:r>
    </w:p>
    <w:p w14:paraId="42DEFB74" w14:textId="77777777" w:rsidR="00C0578F" w:rsidRDefault="00C0578F" w:rsidP="00AF782F">
      <w:pPr>
        <w:rPr>
          <w:rFonts w:ascii="Garamond" w:hAnsi="Garamond" w:cs="Arial"/>
          <w:bCs/>
          <w:color w:val="000000"/>
          <w:sz w:val="23"/>
          <w:szCs w:val="23"/>
          <w:u w:val="single"/>
        </w:rPr>
      </w:pPr>
    </w:p>
    <w:p w14:paraId="7F6159E4" w14:textId="77777777" w:rsidR="00C6582F" w:rsidRPr="00D03D71" w:rsidRDefault="00C6582F" w:rsidP="00AF782F">
      <w:pPr>
        <w:rPr>
          <w:rFonts w:ascii="Garamond" w:hAnsi="Garamond" w:cs="Arial"/>
          <w:bCs/>
          <w:color w:val="000000"/>
          <w:sz w:val="23"/>
          <w:szCs w:val="23"/>
          <w:u w:val="single"/>
        </w:rPr>
      </w:pPr>
    </w:p>
    <w:p w14:paraId="54C28E57" w14:textId="77777777" w:rsidR="00041E68" w:rsidRPr="00D03D71" w:rsidRDefault="00EE113A"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 xml:space="preserve">PART </w:t>
      </w:r>
      <w:r w:rsidR="00041E68" w:rsidRPr="00D03D71">
        <w:rPr>
          <w:rFonts w:ascii="Garamond" w:hAnsi="Garamond" w:cs="Arial"/>
          <w:b/>
          <w:bCs/>
          <w:caps/>
          <w:color w:val="000000"/>
          <w:sz w:val="23"/>
          <w:szCs w:val="23"/>
          <w:u w:val="single"/>
        </w:rPr>
        <w:t>V</w:t>
      </w:r>
      <w:r w:rsidR="00C87E51" w:rsidRPr="00D03D71">
        <w:rPr>
          <w:rFonts w:ascii="Garamond" w:hAnsi="Garamond" w:cs="Arial"/>
          <w:b/>
          <w:bCs/>
          <w:caps/>
          <w:color w:val="000000"/>
          <w:sz w:val="23"/>
          <w:szCs w:val="23"/>
          <w:u w:val="single"/>
        </w:rPr>
        <w:t>I</w:t>
      </w:r>
      <w:r w:rsidR="00041E68" w:rsidRPr="00D03D71">
        <w:rPr>
          <w:rFonts w:ascii="Garamond" w:hAnsi="Garamond" w:cs="Arial"/>
          <w:b/>
          <w:bCs/>
          <w:caps/>
          <w:color w:val="000000"/>
          <w:sz w:val="23"/>
          <w:szCs w:val="23"/>
          <w:u w:val="single"/>
        </w:rPr>
        <w:t>: Venereal Disease, Prostitution and State Control of Sexuality</w:t>
      </w:r>
    </w:p>
    <w:p w14:paraId="46DB8C07" w14:textId="77777777" w:rsidR="002179A6" w:rsidRPr="00D03D71" w:rsidRDefault="00D03D71" w:rsidP="002179A6">
      <w:pPr>
        <w:rPr>
          <w:rFonts w:ascii="Garamond" w:hAnsi="Garamond" w:cs="Times New Roman"/>
          <w:sz w:val="23"/>
          <w:szCs w:val="23"/>
        </w:rPr>
      </w:pPr>
      <w:r>
        <w:rPr>
          <w:rFonts w:ascii="Garamond" w:hAnsi="Garamond" w:cs="Arial"/>
          <w:b/>
          <w:bCs/>
          <w:color w:val="000000"/>
          <w:sz w:val="23"/>
          <w:szCs w:val="23"/>
          <w:u w:val="single"/>
        </w:rPr>
        <w:t>November 24</w:t>
      </w:r>
      <w:r w:rsidR="00F8302B" w:rsidRPr="00D03D71">
        <w:rPr>
          <w:rFonts w:ascii="Garamond" w:hAnsi="Garamond" w:cs="Arial"/>
          <w:b/>
          <w:bCs/>
          <w:color w:val="000000"/>
          <w:sz w:val="23"/>
          <w:szCs w:val="23"/>
          <w:u w:val="single"/>
        </w:rPr>
        <w:t xml:space="preserve">: </w:t>
      </w:r>
      <w:r w:rsidR="002179A6" w:rsidRPr="00D03D71">
        <w:rPr>
          <w:rFonts w:ascii="Garamond" w:hAnsi="Garamond" w:cs="Times New Roman"/>
          <w:sz w:val="23"/>
          <w:szCs w:val="23"/>
        </w:rPr>
        <w:t xml:space="preserve">1) Allan Brandt, </w:t>
      </w:r>
      <w:r w:rsidR="002179A6" w:rsidRPr="00D03D71">
        <w:rPr>
          <w:rFonts w:ascii="Garamond" w:hAnsi="Garamond" w:cs="Times New Roman"/>
          <w:i/>
          <w:sz w:val="23"/>
          <w:szCs w:val="23"/>
        </w:rPr>
        <w:t>No Magic Bullet. A Social History of Venereal Disease in the United States since 1880</w:t>
      </w:r>
      <w:r w:rsidR="002179A6" w:rsidRPr="00D03D71">
        <w:rPr>
          <w:rFonts w:ascii="Garamond" w:hAnsi="Garamond" w:cs="Times New Roman"/>
          <w:sz w:val="23"/>
          <w:szCs w:val="23"/>
        </w:rPr>
        <w:t xml:space="preserve"> (pages Introduction, and Chapters 1, 4 and 5)</w:t>
      </w:r>
    </w:p>
    <w:p w14:paraId="6F97BC03" w14:textId="77777777" w:rsidR="002179A6" w:rsidRPr="00D03D71" w:rsidRDefault="002179A6" w:rsidP="002179A6">
      <w:pPr>
        <w:widowControl w:val="0"/>
        <w:autoSpaceDE w:val="0"/>
        <w:autoSpaceDN w:val="0"/>
        <w:adjustRightInd w:val="0"/>
        <w:rPr>
          <w:rFonts w:ascii="Garamond" w:hAnsi="Garamond" w:cs="Times New Roman"/>
          <w:sz w:val="23"/>
          <w:szCs w:val="23"/>
        </w:rPr>
      </w:pPr>
      <w:r w:rsidRPr="00D03D71">
        <w:rPr>
          <w:rFonts w:ascii="Garamond" w:hAnsi="Garamond" w:cs="Arial"/>
          <w:bCs/>
          <w:color w:val="000000"/>
          <w:sz w:val="23"/>
          <w:szCs w:val="23"/>
        </w:rPr>
        <w:t>2)</w:t>
      </w:r>
      <w:r w:rsidRPr="00D03D71">
        <w:rPr>
          <w:rFonts w:ascii="Garamond" w:hAnsi="Garamond"/>
          <w:sz w:val="23"/>
          <w:szCs w:val="23"/>
        </w:rPr>
        <w:t>Katherine Elaine Bliss “Between Risk and Confession: State and Popular Perspectives on Syphillis Infection in Revolutionary Mexico” in</w:t>
      </w:r>
      <w:r w:rsidRPr="00D03D71">
        <w:rPr>
          <w:rFonts w:ascii="Garamond" w:hAnsi="Garamond" w:cs="Times New Roman"/>
          <w:i/>
          <w:sz w:val="23"/>
          <w:szCs w:val="23"/>
        </w:rPr>
        <w:t xml:space="preserve"> From Malaria to AIDS. Disease in the History of Modern Latin America </w:t>
      </w:r>
    </w:p>
    <w:p w14:paraId="2B14A645" w14:textId="77777777" w:rsidR="002179A6" w:rsidRPr="00D03D71" w:rsidRDefault="002179A6" w:rsidP="002179A6">
      <w:pPr>
        <w:rPr>
          <w:rFonts w:ascii="Garamond" w:hAnsi="Garamond"/>
          <w:sz w:val="23"/>
          <w:szCs w:val="23"/>
        </w:rPr>
      </w:pPr>
      <w:r w:rsidRPr="00D03D71">
        <w:rPr>
          <w:rFonts w:ascii="Garamond" w:hAnsi="Garamond"/>
          <w:sz w:val="23"/>
          <w:szCs w:val="23"/>
        </w:rPr>
        <w:t>IN CLASS:</w:t>
      </w:r>
    </w:p>
    <w:p w14:paraId="523B5D30" w14:textId="77777777" w:rsidR="00C778EA" w:rsidRPr="00D03D71" w:rsidRDefault="002179A6" w:rsidP="00AB6DEE">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u w:val="single"/>
        </w:rPr>
        <w:t>Film as a Primary Source</w:t>
      </w:r>
      <w:r w:rsidRPr="00D03D71">
        <w:rPr>
          <w:rFonts w:ascii="Garamond" w:hAnsi="Garamond" w:cs="Times New Roman"/>
          <w:sz w:val="23"/>
          <w:szCs w:val="23"/>
        </w:rPr>
        <w:t xml:space="preserve">: Screening of selections from </w:t>
      </w:r>
      <w:r w:rsidRPr="00D03D71">
        <w:rPr>
          <w:rFonts w:ascii="Garamond" w:hAnsi="Garamond" w:cs="Times New Roman"/>
          <w:i/>
          <w:sz w:val="23"/>
          <w:szCs w:val="23"/>
        </w:rPr>
        <w:t>Sex Madness</w:t>
      </w:r>
      <w:r w:rsidRPr="00D03D71">
        <w:rPr>
          <w:rFonts w:ascii="Garamond" w:hAnsi="Garamond" w:cs="Times New Roman"/>
          <w:sz w:val="23"/>
          <w:szCs w:val="23"/>
        </w:rPr>
        <w:t>, a 1938 exploitation film about the dangers of venereal disease.</w:t>
      </w:r>
    </w:p>
    <w:p w14:paraId="4A72D626" w14:textId="77777777" w:rsidR="00977433" w:rsidRPr="00D03D71" w:rsidRDefault="00977433" w:rsidP="00AF782F">
      <w:pPr>
        <w:rPr>
          <w:rFonts w:ascii="Garamond" w:hAnsi="Garamond" w:cs="Arial"/>
          <w:bCs/>
          <w:color w:val="000000"/>
          <w:sz w:val="23"/>
          <w:szCs w:val="23"/>
        </w:rPr>
      </w:pPr>
    </w:p>
    <w:p w14:paraId="328E563C" w14:textId="77777777" w:rsidR="00D64940" w:rsidRPr="00D03D71" w:rsidRDefault="00D64940" w:rsidP="002179A6">
      <w:pPr>
        <w:rPr>
          <w:rFonts w:ascii="Garamond" w:hAnsi="Garamond" w:cs="Arial"/>
          <w:b/>
          <w:bCs/>
          <w:color w:val="000000"/>
          <w:sz w:val="23"/>
          <w:szCs w:val="23"/>
          <w:u w:val="single"/>
        </w:rPr>
      </w:pPr>
    </w:p>
    <w:p w14:paraId="198EFAE4" w14:textId="77777777" w:rsidR="00FE5C63" w:rsidRPr="00D03D71" w:rsidRDefault="00FE5C63" w:rsidP="00041E68">
      <w:pPr>
        <w:widowControl w:val="0"/>
        <w:autoSpaceDE w:val="0"/>
        <w:autoSpaceDN w:val="0"/>
        <w:adjustRightInd w:val="0"/>
        <w:rPr>
          <w:rFonts w:ascii="Garamond" w:hAnsi="Garamond" w:cs="Times New Roman"/>
          <w:sz w:val="23"/>
          <w:szCs w:val="23"/>
        </w:rPr>
      </w:pPr>
    </w:p>
    <w:p w14:paraId="1D3BAE0F" w14:textId="77777777" w:rsidR="00372B51" w:rsidRPr="00D03D71" w:rsidRDefault="00372B51" w:rsidP="00AF782F">
      <w:pPr>
        <w:rPr>
          <w:rFonts w:ascii="Garamond" w:hAnsi="Garamond" w:cs="Times New Roman"/>
          <w:b/>
          <w:i/>
          <w:caps/>
          <w:sz w:val="23"/>
          <w:szCs w:val="23"/>
        </w:rPr>
      </w:pPr>
      <w:r w:rsidRPr="00D03D71">
        <w:rPr>
          <w:rFonts w:ascii="Garamond" w:hAnsi="Garamond" w:cs="Times New Roman"/>
          <w:b/>
          <w:i/>
          <w:caps/>
          <w:sz w:val="23"/>
          <w:szCs w:val="23"/>
        </w:rPr>
        <w:t>Primary source analysis Due</w:t>
      </w:r>
    </w:p>
    <w:p w14:paraId="159135E4" w14:textId="77777777" w:rsidR="00543F4A" w:rsidRPr="00D03D71" w:rsidRDefault="00543F4A" w:rsidP="00AF782F">
      <w:pPr>
        <w:rPr>
          <w:rFonts w:ascii="Garamond" w:hAnsi="Garamond" w:cs="Arial"/>
          <w:b/>
          <w:bCs/>
          <w:i/>
          <w:caps/>
          <w:color w:val="000000"/>
          <w:sz w:val="23"/>
          <w:szCs w:val="23"/>
        </w:rPr>
      </w:pPr>
    </w:p>
    <w:p w14:paraId="7ECD2765" w14:textId="77777777" w:rsidR="00AF782F" w:rsidRPr="00D03D71" w:rsidRDefault="00AF782F" w:rsidP="00AF782F">
      <w:pPr>
        <w:rPr>
          <w:rFonts w:ascii="Garamond" w:hAnsi="Garamond" w:cs="Arial"/>
          <w:b/>
          <w:bCs/>
          <w:i/>
          <w:caps/>
          <w:color w:val="000000"/>
          <w:sz w:val="23"/>
          <w:szCs w:val="23"/>
        </w:rPr>
      </w:pPr>
    </w:p>
    <w:p w14:paraId="1F6D370B" w14:textId="77777777" w:rsidR="00AF782F" w:rsidRPr="00D03D71" w:rsidRDefault="00F43DDF"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V</w:t>
      </w:r>
      <w:r w:rsidR="00EE113A" w:rsidRPr="00D03D71">
        <w:rPr>
          <w:rFonts w:ascii="Garamond" w:hAnsi="Garamond" w:cs="Arial"/>
          <w:b/>
          <w:bCs/>
          <w:caps/>
          <w:color w:val="000000"/>
          <w:sz w:val="23"/>
          <w:szCs w:val="23"/>
          <w:u w:val="single"/>
        </w:rPr>
        <w:t>I</w:t>
      </w:r>
      <w:r w:rsidR="00AF782F" w:rsidRPr="00D03D71">
        <w:rPr>
          <w:rFonts w:ascii="Garamond" w:hAnsi="Garamond" w:cs="Arial"/>
          <w:b/>
          <w:bCs/>
          <w:caps/>
          <w:color w:val="000000"/>
          <w:sz w:val="23"/>
          <w:szCs w:val="23"/>
          <w:u w:val="single"/>
        </w:rPr>
        <w:t xml:space="preserve">I: </w:t>
      </w:r>
      <w:r w:rsidR="00342CE5" w:rsidRPr="00D03D71">
        <w:rPr>
          <w:rFonts w:ascii="Garamond" w:hAnsi="Garamond" w:cs="Arial"/>
          <w:b/>
          <w:bCs/>
          <w:caps/>
          <w:color w:val="000000"/>
          <w:sz w:val="23"/>
          <w:szCs w:val="23"/>
          <w:u w:val="single"/>
        </w:rPr>
        <w:t>HIV/</w:t>
      </w:r>
      <w:r w:rsidR="0017068F">
        <w:rPr>
          <w:rFonts w:ascii="Garamond" w:hAnsi="Garamond" w:cs="Arial"/>
          <w:b/>
          <w:bCs/>
          <w:caps/>
          <w:color w:val="000000"/>
          <w:sz w:val="23"/>
          <w:szCs w:val="23"/>
          <w:u w:val="single"/>
        </w:rPr>
        <w:t>AIDS in Cuba</w:t>
      </w:r>
      <w:r w:rsidR="00603913">
        <w:rPr>
          <w:rFonts w:ascii="Garamond" w:hAnsi="Garamond" w:cs="Arial"/>
          <w:b/>
          <w:bCs/>
          <w:caps/>
          <w:color w:val="000000"/>
          <w:sz w:val="23"/>
          <w:szCs w:val="23"/>
          <w:u w:val="single"/>
        </w:rPr>
        <w:t>, Haiti</w:t>
      </w:r>
      <w:r w:rsidR="00AF782F" w:rsidRPr="00D03D71">
        <w:rPr>
          <w:rFonts w:ascii="Garamond" w:hAnsi="Garamond" w:cs="Arial"/>
          <w:b/>
          <w:bCs/>
          <w:caps/>
          <w:color w:val="000000"/>
          <w:sz w:val="23"/>
          <w:szCs w:val="23"/>
          <w:u w:val="single"/>
        </w:rPr>
        <w:t xml:space="preserve"> </w:t>
      </w:r>
      <w:r w:rsidR="0017068F">
        <w:rPr>
          <w:rFonts w:ascii="Garamond" w:hAnsi="Garamond" w:cs="Arial"/>
          <w:b/>
          <w:bCs/>
          <w:caps/>
          <w:color w:val="000000"/>
          <w:sz w:val="23"/>
          <w:szCs w:val="23"/>
          <w:u w:val="single"/>
        </w:rPr>
        <w:t>and Brazil</w:t>
      </w:r>
    </w:p>
    <w:p w14:paraId="3BE56375" w14:textId="77777777" w:rsidR="00342CE5" w:rsidRPr="00D03D71" w:rsidRDefault="0017068F" w:rsidP="00342CE5">
      <w:pPr>
        <w:rPr>
          <w:rFonts w:ascii="Garamond" w:hAnsi="Garamond" w:cs="Arial"/>
          <w:b/>
          <w:bCs/>
          <w:color w:val="000000"/>
          <w:sz w:val="23"/>
          <w:szCs w:val="23"/>
          <w:u w:val="single"/>
        </w:rPr>
      </w:pPr>
      <w:r>
        <w:rPr>
          <w:rFonts w:ascii="Garamond" w:hAnsi="Garamond" w:cs="Arial"/>
          <w:b/>
          <w:bCs/>
          <w:color w:val="000000"/>
          <w:sz w:val="23"/>
          <w:szCs w:val="23"/>
          <w:u w:val="single"/>
        </w:rPr>
        <w:t>December 1</w:t>
      </w:r>
      <w:r w:rsidR="00342CE5" w:rsidRPr="00D03D71">
        <w:rPr>
          <w:rFonts w:ascii="Garamond" w:hAnsi="Garamond" w:cs="Arial"/>
          <w:b/>
          <w:bCs/>
          <w:color w:val="000000"/>
          <w:sz w:val="23"/>
          <w:szCs w:val="23"/>
          <w:u w:val="single"/>
        </w:rPr>
        <w:t xml:space="preserve">: </w:t>
      </w:r>
    </w:p>
    <w:p w14:paraId="6A255DC3" w14:textId="77777777" w:rsidR="005A449A" w:rsidRPr="00D03D71" w:rsidRDefault="00AF782F" w:rsidP="00345BDA">
      <w:pPr>
        <w:rPr>
          <w:rFonts w:ascii="Garamond" w:eastAsia="Cambria" w:hAnsi="Garamond" w:cs="Times New Roman"/>
          <w:sz w:val="23"/>
          <w:szCs w:val="23"/>
        </w:rPr>
      </w:pPr>
      <w:r w:rsidRPr="00D03D71">
        <w:rPr>
          <w:rFonts w:ascii="Garamond" w:hAnsi="Garamond" w:cs="Arial"/>
          <w:color w:val="000000"/>
          <w:sz w:val="23"/>
          <w:szCs w:val="23"/>
        </w:rPr>
        <w:t>1)</w:t>
      </w:r>
      <w:r w:rsidR="00345BDA" w:rsidRPr="00D03D71">
        <w:rPr>
          <w:rFonts w:ascii="Garamond" w:hAnsi="Garamond" w:cs="Arial"/>
          <w:bCs/>
          <w:color w:val="000000"/>
          <w:sz w:val="23"/>
          <w:szCs w:val="23"/>
        </w:rPr>
        <w:t xml:space="preserve"> </w:t>
      </w:r>
      <w:r w:rsidR="005A449A" w:rsidRPr="00D03D71">
        <w:rPr>
          <w:rFonts w:ascii="Garamond" w:hAnsi="Garamond" w:cs="Arial"/>
          <w:bCs/>
          <w:color w:val="000000"/>
          <w:sz w:val="23"/>
          <w:szCs w:val="23"/>
        </w:rPr>
        <w:t xml:space="preserve"> </w:t>
      </w:r>
      <w:r w:rsidR="003125A2" w:rsidRPr="00D03D71">
        <w:rPr>
          <w:rFonts w:ascii="Garamond" w:hAnsi="Garamond" w:cs="Arial"/>
          <w:bCs/>
          <w:color w:val="000000"/>
          <w:sz w:val="23"/>
          <w:szCs w:val="23"/>
        </w:rPr>
        <w:t xml:space="preserve">Marvin Leiner, </w:t>
      </w:r>
      <w:r w:rsidR="003125A2" w:rsidRPr="00D03D71">
        <w:rPr>
          <w:rFonts w:ascii="Garamond" w:hAnsi="Garamond" w:cs="Arial"/>
          <w:bCs/>
          <w:i/>
          <w:color w:val="000000"/>
          <w:sz w:val="23"/>
          <w:szCs w:val="23"/>
        </w:rPr>
        <w:t>Sexual Politics in Cuba: Machismo, Homosexuality, and AIDS</w:t>
      </w:r>
      <w:r w:rsidR="003125A2" w:rsidRPr="00D03D71">
        <w:rPr>
          <w:rFonts w:ascii="Garamond" w:hAnsi="Garamond" w:cs="Arial"/>
          <w:bCs/>
          <w:color w:val="000000"/>
          <w:sz w:val="23"/>
          <w:szCs w:val="23"/>
        </w:rPr>
        <w:t xml:space="preserve">, Chapter 5 </w:t>
      </w:r>
    </w:p>
    <w:p w14:paraId="368AEF03" w14:textId="77777777" w:rsidR="000B4B45" w:rsidRPr="00D03D71" w:rsidRDefault="00345BDA" w:rsidP="00AF782F">
      <w:pPr>
        <w:rPr>
          <w:rFonts w:ascii="Garamond" w:eastAsia="Cambria" w:hAnsi="Garamond" w:cs="Times New Roman"/>
          <w:sz w:val="23"/>
          <w:szCs w:val="23"/>
        </w:rPr>
      </w:pPr>
      <w:r w:rsidRPr="00D03D71">
        <w:rPr>
          <w:rFonts w:ascii="Garamond" w:eastAsia="Cambria" w:hAnsi="Garamond" w:cs="Times New Roman"/>
          <w:sz w:val="23"/>
          <w:szCs w:val="23"/>
        </w:rPr>
        <w:t>2</w:t>
      </w:r>
      <w:r w:rsidR="005A449A" w:rsidRPr="00D03D71">
        <w:rPr>
          <w:rFonts w:ascii="Garamond" w:eastAsia="Cambria" w:hAnsi="Garamond" w:cs="Times New Roman"/>
          <w:sz w:val="23"/>
          <w:szCs w:val="23"/>
        </w:rPr>
        <w:t xml:space="preserve">) “A Regime’s Tight Grip on AIDS”, </w:t>
      </w:r>
      <w:r w:rsidR="005A449A" w:rsidRPr="00D03D71">
        <w:rPr>
          <w:rFonts w:ascii="Garamond" w:eastAsia="Cambria" w:hAnsi="Garamond" w:cs="Times New Roman"/>
          <w:i/>
          <w:sz w:val="23"/>
          <w:szCs w:val="23"/>
        </w:rPr>
        <w:t>New York Times</w:t>
      </w:r>
      <w:r w:rsidR="005A449A" w:rsidRPr="00D03D71">
        <w:rPr>
          <w:rFonts w:ascii="Garamond" w:eastAsia="Cambria" w:hAnsi="Garamond" w:cs="Times New Roman"/>
          <w:sz w:val="23"/>
          <w:szCs w:val="23"/>
        </w:rPr>
        <w:t xml:space="preserve"> (May 7, 2012) http://www.nytimes.com/2012/05/08/health/a-regimes-tight-grip-lessons-from-cuba-in-aids-control.html?smid=fb-share&amp;pagewanted=all</w:t>
      </w:r>
    </w:p>
    <w:p w14:paraId="0B001285" w14:textId="77777777" w:rsidR="00345BDA" w:rsidRPr="00D03D71" w:rsidRDefault="00345BDA" w:rsidP="00345BDA">
      <w:pPr>
        <w:rPr>
          <w:rFonts w:ascii="Garamond" w:hAnsi="Garamond" w:cs="Arial"/>
          <w:bCs/>
          <w:color w:val="000000"/>
          <w:sz w:val="23"/>
          <w:szCs w:val="23"/>
        </w:rPr>
      </w:pPr>
      <w:r w:rsidRPr="00D03D71">
        <w:rPr>
          <w:rFonts w:ascii="Garamond" w:hAnsi="Garamond" w:cs="Arial"/>
          <w:bCs/>
          <w:color w:val="000000"/>
          <w:sz w:val="23"/>
          <w:szCs w:val="23"/>
        </w:rPr>
        <w:t xml:space="preserve">3) </w:t>
      </w:r>
      <w:r w:rsidRPr="00D03D71">
        <w:rPr>
          <w:rFonts w:ascii="Garamond" w:hAnsi="Garamond"/>
          <w:sz w:val="23"/>
          <w:szCs w:val="23"/>
        </w:rPr>
        <w:t xml:space="preserve">Patrick Larvie, “Nation, Science, and Sex: AIDS and the New Brazilian Sexuality” in </w:t>
      </w:r>
      <w:r w:rsidRPr="00D03D71">
        <w:rPr>
          <w:rFonts w:ascii="Garamond" w:hAnsi="Garamond" w:cs="Times New Roman"/>
          <w:i/>
          <w:sz w:val="23"/>
          <w:szCs w:val="23"/>
        </w:rPr>
        <w:t xml:space="preserve">From Malaria to AIDS. Disease in the History of Modern Latin America </w:t>
      </w:r>
    </w:p>
    <w:p w14:paraId="1CD33649" w14:textId="77777777" w:rsidR="00603913" w:rsidRDefault="00603913" w:rsidP="00757262">
      <w:pPr>
        <w:rPr>
          <w:rFonts w:ascii="Garamond" w:hAnsi="Garamond"/>
          <w:sz w:val="23"/>
          <w:szCs w:val="23"/>
        </w:rPr>
      </w:pPr>
      <w:r>
        <w:rPr>
          <w:rFonts w:ascii="Garamond" w:hAnsi="Garamond"/>
          <w:sz w:val="23"/>
          <w:szCs w:val="23"/>
        </w:rPr>
        <w:t>4) Paul Farmer, “</w:t>
      </w:r>
      <w:r w:rsidRPr="00603913">
        <w:rPr>
          <w:rFonts w:ascii="Garamond" w:hAnsi="Garamond"/>
          <w:sz w:val="23"/>
          <w:szCs w:val="23"/>
        </w:rPr>
        <w:t>Sending Sickness: Sorcery, Politics, and Changing Concepts of AIDS in Rural Haiti</w:t>
      </w:r>
      <w:r>
        <w:rPr>
          <w:rFonts w:ascii="Garamond" w:hAnsi="Garamond"/>
          <w:sz w:val="23"/>
          <w:szCs w:val="23"/>
        </w:rPr>
        <w:t>”</w:t>
      </w:r>
      <w:r w:rsidRPr="00603913">
        <w:rPr>
          <w:rFonts w:ascii="Georgia" w:hAnsi="Georgia" w:cs="Georgia"/>
          <w:color w:val="262626"/>
          <w:sz w:val="40"/>
          <w:szCs w:val="40"/>
        </w:rPr>
        <w:t xml:space="preserve"> </w:t>
      </w:r>
      <w:r w:rsidRPr="00603913">
        <w:rPr>
          <w:rFonts w:ascii="Garamond" w:hAnsi="Garamond"/>
          <w:i/>
          <w:iCs/>
          <w:sz w:val="23"/>
          <w:szCs w:val="23"/>
        </w:rPr>
        <w:t>Medical Anthropology Quarterly</w:t>
      </w:r>
      <w:r w:rsidRPr="00603913">
        <w:rPr>
          <w:rFonts w:ascii="Garamond" w:hAnsi="Garamond"/>
          <w:sz w:val="23"/>
          <w:szCs w:val="23"/>
        </w:rPr>
        <w:t>, New Series, Vol. 4, No. 1, Culture and Behavior in the AIDS Epidemic (Mar., 1990)</w:t>
      </w:r>
    </w:p>
    <w:p w14:paraId="6DD64A4F" w14:textId="77777777" w:rsidR="00757262" w:rsidRPr="00D03D71" w:rsidRDefault="00757262" w:rsidP="00757262">
      <w:pPr>
        <w:rPr>
          <w:rFonts w:ascii="Garamond" w:hAnsi="Garamond"/>
          <w:sz w:val="23"/>
          <w:szCs w:val="23"/>
        </w:rPr>
      </w:pPr>
      <w:r w:rsidRPr="00D03D71">
        <w:rPr>
          <w:rFonts w:ascii="Garamond" w:hAnsi="Garamond"/>
          <w:sz w:val="23"/>
          <w:szCs w:val="23"/>
        </w:rPr>
        <w:t>IN CLASS:</w:t>
      </w:r>
    </w:p>
    <w:p w14:paraId="50EDB6F4" w14:textId="77777777" w:rsidR="00757262" w:rsidRPr="00CC32AA" w:rsidRDefault="00757262" w:rsidP="00757262">
      <w:pPr>
        <w:rPr>
          <w:rFonts w:ascii="Garamond" w:hAnsi="Garamond"/>
          <w:sz w:val="23"/>
          <w:szCs w:val="23"/>
          <w:u w:val="single"/>
        </w:rPr>
      </w:pPr>
      <w:r w:rsidRPr="00CC32AA">
        <w:rPr>
          <w:rFonts w:ascii="Garamond" w:hAnsi="Garamond"/>
          <w:sz w:val="23"/>
          <w:szCs w:val="23"/>
          <w:u w:val="single"/>
        </w:rPr>
        <w:t xml:space="preserve">1) “Denying Sex Workers HIV Funds,” </w:t>
      </w:r>
      <w:r w:rsidRPr="00CC32AA">
        <w:rPr>
          <w:rFonts w:ascii="Garamond" w:hAnsi="Garamond"/>
          <w:i/>
          <w:sz w:val="23"/>
          <w:szCs w:val="23"/>
          <w:u w:val="single"/>
        </w:rPr>
        <w:t>Mother Jones</w:t>
      </w:r>
      <w:r w:rsidRPr="00CC32AA">
        <w:rPr>
          <w:rFonts w:ascii="Garamond" w:hAnsi="Garamond"/>
          <w:sz w:val="23"/>
          <w:szCs w:val="23"/>
          <w:u w:val="single"/>
        </w:rPr>
        <w:t xml:space="preserve"> July 23, 2010</w:t>
      </w:r>
    </w:p>
    <w:p w14:paraId="4A908B07" w14:textId="77777777" w:rsidR="00757262" w:rsidRPr="00CC32AA" w:rsidRDefault="00757262" w:rsidP="00757262">
      <w:pPr>
        <w:rPr>
          <w:rFonts w:ascii="Garamond" w:hAnsi="Garamond"/>
          <w:sz w:val="23"/>
          <w:szCs w:val="23"/>
          <w:u w:val="single"/>
        </w:rPr>
      </w:pPr>
      <w:r w:rsidRPr="00CC32AA">
        <w:rPr>
          <w:rFonts w:ascii="Garamond" w:hAnsi="Garamond"/>
          <w:sz w:val="23"/>
          <w:szCs w:val="23"/>
          <w:u w:val="single"/>
        </w:rPr>
        <w:t>2) “New Federal Regulations on HIV/AIDS Funds Restrict Free Speech” Press Release, Open Society Foundation, May 13, 2010</w:t>
      </w:r>
    </w:p>
    <w:p w14:paraId="263263F6" w14:textId="77777777" w:rsidR="00757262" w:rsidRPr="00CC32AA" w:rsidRDefault="00757262" w:rsidP="00757262">
      <w:pPr>
        <w:rPr>
          <w:rFonts w:ascii="Garamond" w:hAnsi="Garamond"/>
          <w:sz w:val="23"/>
          <w:szCs w:val="23"/>
          <w:u w:val="single"/>
        </w:rPr>
      </w:pPr>
      <w:r w:rsidRPr="00CC32AA">
        <w:rPr>
          <w:rFonts w:ascii="Garamond" w:hAnsi="Garamond"/>
          <w:sz w:val="23"/>
          <w:szCs w:val="23"/>
          <w:u w:val="single"/>
        </w:rPr>
        <w:t>http://www.soros.org/press-releases/new-federal-regulations-hivaids-funds-restrict-free-speech</w:t>
      </w:r>
    </w:p>
    <w:p w14:paraId="763194BA" w14:textId="77777777" w:rsidR="00345BDA" w:rsidRPr="00CC32AA" w:rsidRDefault="00757262" w:rsidP="00AF782F">
      <w:pPr>
        <w:rPr>
          <w:rFonts w:ascii="Garamond" w:hAnsi="Garamond" w:cs="Arial"/>
          <w:bCs/>
          <w:sz w:val="23"/>
          <w:szCs w:val="23"/>
          <w:u w:val="single"/>
        </w:rPr>
      </w:pPr>
      <w:r w:rsidRPr="00CC32AA">
        <w:rPr>
          <w:rFonts w:ascii="Garamond" w:hAnsi="Garamond" w:cs="Arial"/>
          <w:bCs/>
          <w:sz w:val="23"/>
          <w:szCs w:val="23"/>
          <w:u w:val="single"/>
        </w:rPr>
        <w:t xml:space="preserve">3)“Prostitutes Are Scapegoated as HIV Panic Grips Athens” </w:t>
      </w:r>
      <w:r w:rsidRPr="00CC32AA">
        <w:rPr>
          <w:rFonts w:ascii="Garamond" w:hAnsi="Garamond" w:cs="Arial"/>
          <w:bCs/>
          <w:i/>
          <w:sz w:val="23"/>
          <w:szCs w:val="23"/>
          <w:u w:val="single"/>
        </w:rPr>
        <w:t xml:space="preserve">Daily Beast, June 17, 2012 </w:t>
      </w:r>
      <w:hyperlink r:id="rId8" w:history="1">
        <w:r w:rsidRPr="00CC32AA">
          <w:rPr>
            <w:rStyle w:val="Hyperlink"/>
            <w:rFonts w:ascii="Garamond" w:hAnsi="Garamond"/>
            <w:sz w:val="23"/>
            <w:szCs w:val="23"/>
          </w:rPr>
          <w:t>http://www.thedailybeast.com/articles/2012/06/17/prostitutes-are-scapegoated-as-hiv-panic-grips-athens.html</w:t>
        </w:r>
      </w:hyperlink>
    </w:p>
    <w:p w14:paraId="0409A54B" w14:textId="77777777" w:rsidR="00024C28" w:rsidRPr="00D03D71" w:rsidRDefault="00024C28">
      <w:pPr>
        <w:rPr>
          <w:rFonts w:ascii="Garamond" w:hAnsi="Garamond"/>
          <w:sz w:val="23"/>
          <w:szCs w:val="23"/>
        </w:rPr>
      </w:pPr>
    </w:p>
    <w:p w14:paraId="0116EC4A" w14:textId="77777777" w:rsidR="00024C28" w:rsidRPr="00D03D71" w:rsidRDefault="00024C28" w:rsidP="00AB6DEE">
      <w:pPr>
        <w:tabs>
          <w:tab w:val="left" w:pos="4684"/>
        </w:tabs>
        <w:rPr>
          <w:rFonts w:ascii="Garamond" w:hAnsi="Garamond"/>
          <w:sz w:val="23"/>
          <w:szCs w:val="23"/>
        </w:rPr>
      </w:pPr>
    </w:p>
    <w:p w14:paraId="677395A4" w14:textId="77777777" w:rsidR="00024C28" w:rsidRPr="00D03D71" w:rsidRDefault="00024C28" w:rsidP="00AB6DEE">
      <w:pPr>
        <w:tabs>
          <w:tab w:val="left" w:pos="4684"/>
        </w:tabs>
        <w:rPr>
          <w:rFonts w:ascii="Garamond" w:hAnsi="Garamond"/>
          <w:b/>
          <w:i/>
          <w:sz w:val="23"/>
          <w:szCs w:val="23"/>
        </w:rPr>
      </w:pPr>
    </w:p>
    <w:p w14:paraId="5840AEB6" w14:textId="77777777" w:rsidR="00AF782F" w:rsidRPr="00D03D71" w:rsidRDefault="00977433" w:rsidP="00AB6DEE">
      <w:pPr>
        <w:tabs>
          <w:tab w:val="left" w:pos="4684"/>
        </w:tabs>
        <w:rPr>
          <w:rFonts w:ascii="Garamond" w:hAnsi="Garamond"/>
          <w:sz w:val="23"/>
          <w:szCs w:val="23"/>
        </w:rPr>
      </w:pPr>
      <w:r w:rsidRPr="00D03D71">
        <w:rPr>
          <w:rFonts w:ascii="Garamond" w:hAnsi="Garamond"/>
          <w:b/>
          <w:i/>
          <w:sz w:val="23"/>
          <w:szCs w:val="23"/>
        </w:rPr>
        <w:t>FINAL PAPER</w:t>
      </w:r>
      <w:r w:rsidR="009D65DB" w:rsidRPr="00D03D71">
        <w:rPr>
          <w:rFonts w:ascii="Garamond" w:hAnsi="Garamond"/>
          <w:b/>
          <w:i/>
          <w:sz w:val="23"/>
          <w:szCs w:val="23"/>
        </w:rPr>
        <w:t xml:space="preserve"> DUE DATE TBA…</w:t>
      </w:r>
      <w:r w:rsidR="00AB6DEE" w:rsidRPr="00D03D71">
        <w:rPr>
          <w:rFonts w:ascii="Garamond" w:hAnsi="Garamond"/>
          <w:b/>
          <w:i/>
          <w:sz w:val="23"/>
          <w:szCs w:val="23"/>
        </w:rPr>
        <w:tab/>
      </w:r>
      <w:r w:rsidR="001C6E09" w:rsidRPr="00D03D71">
        <w:rPr>
          <w:rFonts w:ascii="Garamond" w:hAnsi="Garamond"/>
          <w:sz w:val="23"/>
          <w:szCs w:val="23"/>
        </w:rPr>
        <w:t xml:space="preserve"> </w:t>
      </w:r>
    </w:p>
    <w:sectPr w:rsidR="00AF782F" w:rsidRPr="00D03D71" w:rsidSect="003858DA">
      <w:footerReference w:type="even" r:id="rId9"/>
      <w:footerReference w:type="default" r:id="rId10"/>
      <w:pgSz w:w="12240" w:h="15840"/>
      <w:pgMar w:top="1296" w:right="1152" w:bottom="1296"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BBE32" w14:textId="77777777" w:rsidR="0059270A" w:rsidRDefault="0059270A">
      <w:r>
        <w:separator/>
      </w:r>
    </w:p>
  </w:endnote>
  <w:endnote w:type="continuationSeparator" w:id="0">
    <w:p w14:paraId="4A79DAAC" w14:textId="77777777" w:rsidR="0059270A" w:rsidRDefault="0059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FEE4" w14:textId="77777777" w:rsidR="0059270A" w:rsidRDefault="0059270A" w:rsidP="000F5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5541B" w14:textId="77777777" w:rsidR="0059270A" w:rsidRDefault="0059270A" w:rsidP="00B45D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8A5D" w14:textId="77777777" w:rsidR="0059270A" w:rsidRDefault="0059270A" w:rsidP="000F5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E82">
      <w:rPr>
        <w:rStyle w:val="PageNumber"/>
        <w:noProof/>
      </w:rPr>
      <w:t>1</w:t>
    </w:r>
    <w:r>
      <w:rPr>
        <w:rStyle w:val="PageNumber"/>
      </w:rPr>
      <w:fldChar w:fldCharType="end"/>
    </w:r>
  </w:p>
  <w:p w14:paraId="3A3DC290" w14:textId="77777777" w:rsidR="0059270A" w:rsidRDefault="0059270A" w:rsidP="00B45D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B6444" w14:textId="77777777" w:rsidR="0059270A" w:rsidRDefault="0059270A">
      <w:r>
        <w:separator/>
      </w:r>
    </w:p>
  </w:footnote>
  <w:footnote w:type="continuationSeparator" w:id="0">
    <w:p w14:paraId="5A74EC5A" w14:textId="77777777" w:rsidR="0059270A" w:rsidRDefault="005927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3A0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68D924"/>
    <w:lvl w:ilvl="0">
      <w:start w:val="1"/>
      <w:numFmt w:val="decimal"/>
      <w:lvlText w:val="%1."/>
      <w:lvlJc w:val="left"/>
      <w:pPr>
        <w:tabs>
          <w:tab w:val="num" w:pos="1800"/>
        </w:tabs>
        <w:ind w:left="1800" w:hanging="360"/>
      </w:pPr>
    </w:lvl>
  </w:abstractNum>
  <w:abstractNum w:abstractNumId="2">
    <w:nsid w:val="FFFFFF7D"/>
    <w:multiLevelType w:val="singleLevel"/>
    <w:tmpl w:val="47944674"/>
    <w:lvl w:ilvl="0">
      <w:start w:val="1"/>
      <w:numFmt w:val="decimal"/>
      <w:lvlText w:val="%1."/>
      <w:lvlJc w:val="left"/>
      <w:pPr>
        <w:tabs>
          <w:tab w:val="num" w:pos="1440"/>
        </w:tabs>
        <w:ind w:left="1440" w:hanging="360"/>
      </w:pPr>
    </w:lvl>
  </w:abstractNum>
  <w:abstractNum w:abstractNumId="3">
    <w:nsid w:val="FFFFFF7E"/>
    <w:multiLevelType w:val="singleLevel"/>
    <w:tmpl w:val="0E2CEB4C"/>
    <w:lvl w:ilvl="0">
      <w:start w:val="1"/>
      <w:numFmt w:val="decimal"/>
      <w:lvlText w:val="%1."/>
      <w:lvlJc w:val="left"/>
      <w:pPr>
        <w:tabs>
          <w:tab w:val="num" w:pos="1080"/>
        </w:tabs>
        <w:ind w:left="1080" w:hanging="360"/>
      </w:pPr>
    </w:lvl>
  </w:abstractNum>
  <w:abstractNum w:abstractNumId="4">
    <w:nsid w:val="FFFFFF7F"/>
    <w:multiLevelType w:val="singleLevel"/>
    <w:tmpl w:val="01B24C06"/>
    <w:lvl w:ilvl="0">
      <w:start w:val="1"/>
      <w:numFmt w:val="decimal"/>
      <w:lvlText w:val="%1."/>
      <w:lvlJc w:val="left"/>
      <w:pPr>
        <w:tabs>
          <w:tab w:val="num" w:pos="720"/>
        </w:tabs>
        <w:ind w:left="720" w:hanging="360"/>
      </w:pPr>
    </w:lvl>
  </w:abstractNum>
  <w:abstractNum w:abstractNumId="5">
    <w:nsid w:val="FFFFFF80"/>
    <w:multiLevelType w:val="singleLevel"/>
    <w:tmpl w:val="8D068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8E61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B6E73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8CCF4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5B0F70A"/>
    <w:lvl w:ilvl="0">
      <w:start w:val="1"/>
      <w:numFmt w:val="decimal"/>
      <w:lvlText w:val="%1."/>
      <w:lvlJc w:val="left"/>
      <w:pPr>
        <w:tabs>
          <w:tab w:val="num" w:pos="360"/>
        </w:tabs>
        <w:ind w:left="360" w:hanging="360"/>
      </w:pPr>
    </w:lvl>
  </w:abstractNum>
  <w:abstractNum w:abstractNumId="10">
    <w:nsid w:val="FFFFFF89"/>
    <w:multiLevelType w:val="singleLevel"/>
    <w:tmpl w:val="E270A8F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82F"/>
    <w:rsid w:val="00001F96"/>
    <w:rsid w:val="00013060"/>
    <w:rsid w:val="00014B31"/>
    <w:rsid w:val="00024C28"/>
    <w:rsid w:val="00041E68"/>
    <w:rsid w:val="00056B74"/>
    <w:rsid w:val="000646FC"/>
    <w:rsid w:val="000B4B45"/>
    <w:rsid w:val="000E19A4"/>
    <w:rsid w:val="000F5D9B"/>
    <w:rsid w:val="0010224A"/>
    <w:rsid w:val="00111632"/>
    <w:rsid w:val="00122FE4"/>
    <w:rsid w:val="00143EBB"/>
    <w:rsid w:val="0017068F"/>
    <w:rsid w:val="001A107E"/>
    <w:rsid w:val="001B2E82"/>
    <w:rsid w:val="001B6AE5"/>
    <w:rsid w:val="001C6E09"/>
    <w:rsid w:val="001D7C5C"/>
    <w:rsid w:val="002179A6"/>
    <w:rsid w:val="002459E6"/>
    <w:rsid w:val="00251B23"/>
    <w:rsid w:val="002554BE"/>
    <w:rsid w:val="002E1906"/>
    <w:rsid w:val="0031012E"/>
    <w:rsid w:val="003125A2"/>
    <w:rsid w:val="00331770"/>
    <w:rsid w:val="00340B87"/>
    <w:rsid w:val="00342CE5"/>
    <w:rsid w:val="00345BDA"/>
    <w:rsid w:val="00372B51"/>
    <w:rsid w:val="003858DA"/>
    <w:rsid w:val="003A6B4D"/>
    <w:rsid w:val="004049E1"/>
    <w:rsid w:val="00424F79"/>
    <w:rsid w:val="00452E2A"/>
    <w:rsid w:val="0048214F"/>
    <w:rsid w:val="004B3B46"/>
    <w:rsid w:val="00522897"/>
    <w:rsid w:val="005315E7"/>
    <w:rsid w:val="00540E6F"/>
    <w:rsid w:val="00543F4A"/>
    <w:rsid w:val="00587F3D"/>
    <w:rsid w:val="0059270A"/>
    <w:rsid w:val="005A449A"/>
    <w:rsid w:val="00603913"/>
    <w:rsid w:val="00626BE7"/>
    <w:rsid w:val="00626DC0"/>
    <w:rsid w:val="00657BC4"/>
    <w:rsid w:val="0068622E"/>
    <w:rsid w:val="006B280B"/>
    <w:rsid w:val="006B34FF"/>
    <w:rsid w:val="006D1136"/>
    <w:rsid w:val="006F4811"/>
    <w:rsid w:val="0071702A"/>
    <w:rsid w:val="007444B1"/>
    <w:rsid w:val="007536F4"/>
    <w:rsid w:val="00754729"/>
    <w:rsid w:val="00757262"/>
    <w:rsid w:val="007635C8"/>
    <w:rsid w:val="007D6EB3"/>
    <w:rsid w:val="0080536C"/>
    <w:rsid w:val="00806350"/>
    <w:rsid w:val="00827371"/>
    <w:rsid w:val="00837BF2"/>
    <w:rsid w:val="00843E86"/>
    <w:rsid w:val="00845C1E"/>
    <w:rsid w:val="00846A3E"/>
    <w:rsid w:val="008474A6"/>
    <w:rsid w:val="008A5C6F"/>
    <w:rsid w:val="008B05B9"/>
    <w:rsid w:val="008C4C3B"/>
    <w:rsid w:val="0091122F"/>
    <w:rsid w:val="0091305C"/>
    <w:rsid w:val="009269C9"/>
    <w:rsid w:val="009366F7"/>
    <w:rsid w:val="00966028"/>
    <w:rsid w:val="00977433"/>
    <w:rsid w:val="009952A7"/>
    <w:rsid w:val="00995D81"/>
    <w:rsid w:val="009C6693"/>
    <w:rsid w:val="009D65DB"/>
    <w:rsid w:val="009F203E"/>
    <w:rsid w:val="00A034E6"/>
    <w:rsid w:val="00A1498D"/>
    <w:rsid w:val="00A1789B"/>
    <w:rsid w:val="00A51308"/>
    <w:rsid w:val="00A5157C"/>
    <w:rsid w:val="00A90558"/>
    <w:rsid w:val="00AB6DEE"/>
    <w:rsid w:val="00AD59E9"/>
    <w:rsid w:val="00AF782F"/>
    <w:rsid w:val="00B00062"/>
    <w:rsid w:val="00B02364"/>
    <w:rsid w:val="00B251A1"/>
    <w:rsid w:val="00B45D22"/>
    <w:rsid w:val="00B73881"/>
    <w:rsid w:val="00BA423E"/>
    <w:rsid w:val="00C0578F"/>
    <w:rsid w:val="00C208B4"/>
    <w:rsid w:val="00C26114"/>
    <w:rsid w:val="00C335A9"/>
    <w:rsid w:val="00C500D3"/>
    <w:rsid w:val="00C6582F"/>
    <w:rsid w:val="00C738B0"/>
    <w:rsid w:val="00C778EA"/>
    <w:rsid w:val="00C82769"/>
    <w:rsid w:val="00C87E51"/>
    <w:rsid w:val="00CA1E4C"/>
    <w:rsid w:val="00CC32AA"/>
    <w:rsid w:val="00CD22EA"/>
    <w:rsid w:val="00D03D71"/>
    <w:rsid w:val="00D35967"/>
    <w:rsid w:val="00D53110"/>
    <w:rsid w:val="00D64940"/>
    <w:rsid w:val="00DF3039"/>
    <w:rsid w:val="00E13D41"/>
    <w:rsid w:val="00E3727B"/>
    <w:rsid w:val="00E559B3"/>
    <w:rsid w:val="00E579B8"/>
    <w:rsid w:val="00EC3944"/>
    <w:rsid w:val="00ED031C"/>
    <w:rsid w:val="00EE113A"/>
    <w:rsid w:val="00EF2B04"/>
    <w:rsid w:val="00F01DA4"/>
    <w:rsid w:val="00F43DDF"/>
    <w:rsid w:val="00F81527"/>
    <w:rsid w:val="00F8302B"/>
    <w:rsid w:val="00F86BDF"/>
    <w:rsid w:val="00F928EB"/>
    <w:rsid w:val="00FE5C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3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7A5"/>
    <w:rPr>
      <w:rFonts w:ascii="Lucida Grande" w:hAnsi="Lucida Grande"/>
      <w:sz w:val="18"/>
      <w:szCs w:val="18"/>
    </w:rPr>
  </w:style>
  <w:style w:type="paragraph" w:styleId="ListParagraph">
    <w:name w:val="List Paragraph"/>
    <w:basedOn w:val="Normal"/>
    <w:qFormat/>
    <w:rsid w:val="008474A6"/>
    <w:pPr>
      <w:ind w:left="720"/>
      <w:contextualSpacing/>
    </w:pPr>
  </w:style>
  <w:style w:type="character" w:styleId="Hyperlink">
    <w:name w:val="Hyperlink"/>
    <w:basedOn w:val="DefaultParagraphFont"/>
    <w:uiPriority w:val="99"/>
    <w:unhideWhenUsed/>
    <w:rsid w:val="001B6AE5"/>
    <w:rPr>
      <w:color w:val="0000FF" w:themeColor="hyperlink"/>
      <w:u w:val="single"/>
    </w:rPr>
  </w:style>
  <w:style w:type="paragraph" w:styleId="Footer">
    <w:name w:val="footer"/>
    <w:basedOn w:val="Normal"/>
    <w:link w:val="FooterChar"/>
    <w:rsid w:val="00B45D22"/>
    <w:pPr>
      <w:tabs>
        <w:tab w:val="center" w:pos="4320"/>
        <w:tab w:val="right" w:pos="8640"/>
      </w:tabs>
    </w:pPr>
  </w:style>
  <w:style w:type="character" w:customStyle="1" w:styleId="FooterChar">
    <w:name w:val="Footer Char"/>
    <w:basedOn w:val="DefaultParagraphFont"/>
    <w:link w:val="Footer"/>
    <w:rsid w:val="00B45D22"/>
  </w:style>
  <w:style w:type="character" w:styleId="PageNumber">
    <w:name w:val="page number"/>
    <w:basedOn w:val="DefaultParagraphFont"/>
    <w:rsid w:val="00B45D22"/>
  </w:style>
  <w:style w:type="character" w:styleId="FollowedHyperlink">
    <w:name w:val="FollowedHyperlink"/>
    <w:basedOn w:val="DefaultParagraphFont"/>
    <w:rsid w:val="00757262"/>
    <w:rPr>
      <w:color w:val="800080" w:themeColor="followedHyperlink"/>
      <w:u w:val="single"/>
    </w:rPr>
  </w:style>
  <w:style w:type="paragraph" w:styleId="Header">
    <w:name w:val="header"/>
    <w:basedOn w:val="Normal"/>
    <w:link w:val="HeaderChar"/>
    <w:rsid w:val="0031012E"/>
    <w:pPr>
      <w:tabs>
        <w:tab w:val="center" w:pos="4320"/>
        <w:tab w:val="right" w:pos="8640"/>
      </w:tabs>
    </w:pPr>
  </w:style>
  <w:style w:type="character" w:customStyle="1" w:styleId="HeaderChar">
    <w:name w:val="Header Char"/>
    <w:basedOn w:val="DefaultParagraphFont"/>
    <w:link w:val="Header"/>
    <w:rsid w:val="003101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7A5"/>
    <w:rPr>
      <w:rFonts w:ascii="Lucida Grande" w:hAnsi="Lucida Grande"/>
      <w:sz w:val="18"/>
      <w:szCs w:val="18"/>
    </w:rPr>
  </w:style>
  <w:style w:type="paragraph" w:styleId="ListParagraph">
    <w:name w:val="List Paragraph"/>
    <w:basedOn w:val="Normal"/>
    <w:qFormat/>
    <w:rsid w:val="008474A6"/>
    <w:pPr>
      <w:ind w:left="720"/>
      <w:contextualSpacing/>
    </w:pPr>
  </w:style>
  <w:style w:type="character" w:styleId="Hyperlink">
    <w:name w:val="Hyperlink"/>
    <w:basedOn w:val="DefaultParagraphFont"/>
    <w:uiPriority w:val="99"/>
    <w:unhideWhenUsed/>
    <w:rsid w:val="001B6AE5"/>
    <w:rPr>
      <w:color w:val="0000FF" w:themeColor="hyperlink"/>
      <w:u w:val="single"/>
    </w:rPr>
  </w:style>
  <w:style w:type="paragraph" w:styleId="Footer">
    <w:name w:val="footer"/>
    <w:basedOn w:val="Normal"/>
    <w:link w:val="FooterChar"/>
    <w:rsid w:val="00B45D22"/>
    <w:pPr>
      <w:tabs>
        <w:tab w:val="center" w:pos="4320"/>
        <w:tab w:val="right" w:pos="8640"/>
      </w:tabs>
    </w:pPr>
  </w:style>
  <w:style w:type="character" w:customStyle="1" w:styleId="FooterChar">
    <w:name w:val="Footer Char"/>
    <w:basedOn w:val="DefaultParagraphFont"/>
    <w:link w:val="Footer"/>
    <w:rsid w:val="00B45D22"/>
  </w:style>
  <w:style w:type="character" w:styleId="PageNumber">
    <w:name w:val="page number"/>
    <w:basedOn w:val="DefaultParagraphFont"/>
    <w:rsid w:val="00B45D22"/>
  </w:style>
  <w:style w:type="character" w:styleId="FollowedHyperlink">
    <w:name w:val="FollowedHyperlink"/>
    <w:basedOn w:val="DefaultParagraphFont"/>
    <w:rsid w:val="00757262"/>
    <w:rPr>
      <w:color w:val="800080" w:themeColor="followedHyperlink"/>
      <w:u w:val="single"/>
    </w:rPr>
  </w:style>
  <w:style w:type="paragraph" w:styleId="Header">
    <w:name w:val="header"/>
    <w:basedOn w:val="Normal"/>
    <w:link w:val="HeaderChar"/>
    <w:rsid w:val="0031012E"/>
    <w:pPr>
      <w:tabs>
        <w:tab w:val="center" w:pos="4320"/>
        <w:tab w:val="right" w:pos="8640"/>
      </w:tabs>
    </w:pPr>
  </w:style>
  <w:style w:type="character" w:customStyle="1" w:styleId="HeaderChar">
    <w:name w:val="Header Char"/>
    <w:basedOn w:val="DefaultParagraphFont"/>
    <w:link w:val="Header"/>
    <w:rsid w:val="00310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dailybeast.com/articles/2012/06/17/prostitutes-are-scapegoated-as-hiv-panic-grips-athens.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8416</Characters>
  <Application>Microsoft Macintosh Word</Application>
  <DocSecurity>0</DocSecurity>
  <Lines>120</Lines>
  <Paragraphs>13</Paragraphs>
  <ScaleCrop>false</ScaleCrop>
  <Company>New York University</Company>
  <LinksUpToDate>false</LinksUpToDate>
  <CharactersWithSpaces>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Rodriguez</dc:creator>
  <cp:keywords/>
  <cp:lastModifiedBy>Daniel Rodriguez</cp:lastModifiedBy>
  <cp:revision>2</cp:revision>
  <cp:lastPrinted>2014-01-14T19:39:00Z</cp:lastPrinted>
  <dcterms:created xsi:type="dcterms:W3CDTF">2014-08-29T17:42:00Z</dcterms:created>
  <dcterms:modified xsi:type="dcterms:W3CDTF">2014-08-29T17:42:00Z</dcterms:modified>
</cp:coreProperties>
</file>