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jc w:val="center"/>
        <w:rPr>
          <w:sz w:val="24"/>
        </w:rPr>
      </w:pPr>
      <w:r>
        <w:rPr>
          <w:sz w:val="24"/>
        </w:rPr>
        <w:t>HISTORY 1600</w:t>
      </w:r>
    </w:p>
    <w:p w:rsidR="00D351B5" w:rsidRDefault="00D351B5" w:rsidP="00D351B5">
      <w:pPr>
        <w:jc w:val="center"/>
        <w:rPr>
          <w:sz w:val="24"/>
        </w:rPr>
      </w:pPr>
    </w:p>
    <w:p w:rsidR="00D351B5" w:rsidRDefault="00D351B5" w:rsidP="00D351B5">
      <w:pPr>
        <w:jc w:val="center"/>
        <w:rPr>
          <w:sz w:val="24"/>
        </w:rPr>
      </w:pPr>
      <w:r>
        <w:rPr>
          <w:sz w:val="24"/>
        </w:rPr>
        <w:t>THE RISE AND FALL OF THE AZTECS</w:t>
      </w:r>
    </w:p>
    <w:p w:rsidR="00D351B5" w:rsidRDefault="00D351B5" w:rsidP="00D351B5">
      <w:pPr>
        <w:jc w:val="center"/>
        <w:rPr>
          <w:sz w:val="24"/>
        </w:rPr>
      </w:pPr>
    </w:p>
    <w:p w:rsidR="00D351B5" w:rsidRDefault="00D351B5" w:rsidP="00D351B5">
      <w:pPr>
        <w:pStyle w:val="Heading1"/>
      </w:pPr>
      <w:r>
        <w:t>Prof. Cope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Fall 2014</w:t>
      </w:r>
    </w:p>
    <w:p w:rsidR="00D351B5" w:rsidRPr="00097FAA" w:rsidRDefault="00D351B5" w:rsidP="00D351B5">
      <w:pPr>
        <w:rPr>
          <w:sz w:val="24"/>
          <w:szCs w:val="24"/>
        </w:rPr>
      </w:pPr>
      <w:r w:rsidRPr="00097FAA">
        <w:rPr>
          <w:sz w:val="24"/>
          <w:szCs w:val="24"/>
        </w:rPr>
        <w:t>S. Haley</w:t>
      </w:r>
    </w:p>
    <w:p w:rsidR="00D351B5" w:rsidRDefault="00D351B5" w:rsidP="00D351B5">
      <w:pPr>
        <w:rPr>
          <w:sz w:val="24"/>
          <w:szCs w:val="24"/>
        </w:rPr>
      </w:pPr>
      <w:r w:rsidRPr="00097FAA">
        <w:rPr>
          <w:sz w:val="24"/>
          <w:szCs w:val="24"/>
        </w:rPr>
        <w:t>J. Fern</w:t>
      </w:r>
      <w:r>
        <w:rPr>
          <w:sz w:val="24"/>
          <w:szCs w:val="24"/>
        </w:rPr>
        <w:t>á</w:t>
      </w:r>
      <w:r w:rsidRPr="00097FAA">
        <w:rPr>
          <w:sz w:val="24"/>
          <w:szCs w:val="24"/>
        </w:rPr>
        <w:t xml:space="preserve">ndez </w:t>
      </w:r>
      <w:proofErr w:type="spellStart"/>
      <w:r w:rsidRPr="00097FAA">
        <w:rPr>
          <w:sz w:val="24"/>
          <w:szCs w:val="24"/>
        </w:rPr>
        <w:t>Galeano</w:t>
      </w:r>
      <w:proofErr w:type="spellEnd"/>
    </w:p>
    <w:p w:rsidR="00D351B5" w:rsidRDefault="00D351B5" w:rsidP="00D351B5">
      <w:pPr>
        <w:rPr>
          <w:sz w:val="24"/>
          <w:szCs w:val="24"/>
        </w:rPr>
      </w:pPr>
    </w:p>
    <w:p w:rsidR="00D351B5" w:rsidRPr="00495678" w:rsidRDefault="00D351B5" w:rsidP="00D351B5">
      <w:pPr>
        <w:rPr>
          <w:sz w:val="24"/>
          <w:szCs w:val="24"/>
        </w:rPr>
      </w:pPr>
      <w:r w:rsidRPr="00495678">
        <w:rPr>
          <w:sz w:val="24"/>
          <w:szCs w:val="24"/>
        </w:rPr>
        <w:t xml:space="preserve">This course will chart the development of the </w:t>
      </w:r>
      <w:proofErr w:type="spellStart"/>
      <w:r w:rsidRPr="00495678">
        <w:rPr>
          <w:sz w:val="24"/>
          <w:szCs w:val="24"/>
        </w:rPr>
        <w:t>Culhua</w:t>
      </w:r>
      <w:proofErr w:type="spellEnd"/>
      <w:r w:rsidRPr="00495678">
        <w:rPr>
          <w:sz w:val="24"/>
          <w:szCs w:val="24"/>
        </w:rPr>
        <w:t xml:space="preserve"> </w:t>
      </w:r>
      <w:proofErr w:type="spellStart"/>
      <w:r w:rsidRPr="00495678">
        <w:rPr>
          <w:sz w:val="24"/>
          <w:szCs w:val="24"/>
        </w:rPr>
        <w:t>Mexica</w:t>
      </w:r>
      <w:proofErr w:type="spellEnd"/>
      <w:r w:rsidRPr="00495678">
        <w:rPr>
          <w:sz w:val="24"/>
          <w:szCs w:val="24"/>
        </w:rPr>
        <w:t xml:space="preserve"> (bet</w:t>
      </w:r>
      <w:r>
        <w:rPr>
          <w:sz w:val="24"/>
          <w:szCs w:val="24"/>
        </w:rPr>
        <w:t>ter known as the Aztecs) from wa</w:t>
      </w:r>
      <w:r w:rsidRPr="00495678">
        <w:rPr>
          <w:sz w:val="24"/>
          <w:szCs w:val="24"/>
        </w:rPr>
        <w:t>ndering outcasts to the dominant people of central Mexico</w:t>
      </w:r>
      <w:r>
        <w:rPr>
          <w:sz w:val="24"/>
          <w:szCs w:val="24"/>
        </w:rPr>
        <w:t>; examine their political, cultural, and religious practices (including human sacrifice); explore the structure and limitations of their empire; and analyze their defeat by Spanish conquistadors and their response to European colonization.  We will draw upon – and critique -- a rich array of sources, treating the Aztecs as a case study in the rewards and the challenges of ethnohistory.</w:t>
      </w:r>
    </w:p>
    <w:p w:rsidR="00D351B5" w:rsidRPr="00097FAA" w:rsidRDefault="00D351B5" w:rsidP="00D351B5">
      <w:pPr>
        <w:rPr>
          <w:sz w:val="24"/>
          <w:szCs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b/>
          <w:sz w:val="24"/>
        </w:rPr>
      </w:pPr>
      <w:r w:rsidRPr="00097FAA">
        <w:rPr>
          <w:b/>
          <w:sz w:val="24"/>
        </w:rPr>
        <w:t>Readings</w:t>
      </w:r>
    </w:p>
    <w:p w:rsidR="00D351B5" w:rsidRPr="00097FAA" w:rsidRDefault="00D351B5" w:rsidP="00D351B5">
      <w:pPr>
        <w:rPr>
          <w:b/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ab/>
        <w:t xml:space="preserve">Alan Knight, </w:t>
      </w:r>
      <w:r w:rsidRPr="0005595F">
        <w:rPr>
          <w:i/>
          <w:sz w:val="24"/>
        </w:rPr>
        <w:t>Mexico from the Beginning to the Spanish Conquest</w:t>
      </w:r>
    </w:p>
    <w:p w:rsidR="00D351B5" w:rsidRPr="0005595F" w:rsidRDefault="00D351B5" w:rsidP="00D351B5">
      <w:pPr>
        <w:rPr>
          <w:i/>
          <w:sz w:val="24"/>
        </w:rPr>
      </w:pPr>
      <w:r>
        <w:rPr>
          <w:sz w:val="24"/>
        </w:rPr>
        <w:tab/>
        <w:t xml:space="preserve">Thelma D. Sullivan, trans., </w:t>
      </w:r>
      <w:proofErr w:type="gramStart"/>
      <w:r w:rsidRPr="0005595F">
        <w:rPr>
          <w:i/>
          <w:sz w:val="24"/>
        </w:rPr>
        <w:t>A</w:t>
      </w:r>
      <w:proofErr w:type="gramEnd"/>
      <w:r w:rsidRPr="0005595F">
        <w:rPr>
          <w:i/>
          <w:sz w:val="24"/>
        </w:rPr>
        <w:t xml:space="preserve"> Scattering of Jades: Stories, Poems, and Prayers</w:t>
      </w:r>
    </w:p>
    <w:p w:rsidR="00D351B5" w:rsidRDefault="00D351B5" w:rsidP="00D351B5">
      <w:pPr>
        <w:rPr>
          <w:sz w:val="24"/>
        </w:rPr>
      </w:pPr>
      <w:r w:rsidRPr="0005595F">
        <w:rPr>
          <w:i/>
          <w:sz w:val="24"/>
        </w:rPr>
        <w:tab/>
        <w:t xml:space="preserve">   </w:t>
      </w:r>
      <w:proofErr w:type="gramStart"/>
      <w:r>
        <w:rPr>
          <w:i/>
          <w:sz w:val="24"/>
        </w:rPr>
        <w:t>o</w:t>
      </w:r>
      <w:r w:rsidRPr="0005595F">
        <w:rPr>
          <w:i/>
          <w:sz w:val="24"/>
        </w:rPr>
        <w:t>f</w:t>
      </w:r>
      <w:proofErr w:type="gramEnd"/>
      <w:r w:rsidRPr="0005595F">
        <w:rPr>
          <w:i/>
          <w:sz w:val="24"/>
        </w:rPr>
        <w:t xml:space="preserve"> the Aztecs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  <w:t xml:space="preserve">Fray Diego Durán, </w:t>
      </w:r>
      <w:r w:rsidRPr="0005595F">
        <w:rPr>
          <w:i/>
          <w:sz w:val="24"/>
        </w:rPr>
        <w:t>History of the Indies of New Spain</w:t>
      </w:r>
    </w:p>
    <w:p w:rsidR="00D351B5" w:rsidRPr="0005595F" w:rsidRDefault="00D351B5" w:rsidP="00D351B5">
      <w:pPr>
        <w:rPr>
          <w:i/>
          <w:sz w:val="24"/>
        </w:rPr>
      </w:pPr>
      <w:r>
        <w:rPr>
          <w:sz w:val="24"/>
        </w:rPr>
        <w:tab/>
        <w:t xml:space="preserve">Caroline </w:t>
      </w:r>
      <w:proofErr w:type="spellStart"/>
      <w:r>
        <w:rPr>
          <w:sz w:val="24"/>
        </w:rPr>
        <w:t>Dodds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Pennock</w:t>
      </w:r>
      <w:proofErr w:type="spellEnd"/>
      <w:r>
        <w:rPr>
          <w:sz w:val="24"/>
        </w:rPr>
        <w:t xml:space="preserve">, </w:t>
      </w:r>
      <w:r w:rsidRPr="0005595F">
        <w:rPr>
          <w:i/>
          <w:sz w:val="24"/>
        </w:rPr>
        <w:t>Bonds of Blood: Gender, Lifecycle and Sacrifice in</w:t>
      </w:r>
    </w:p>
    <w:p w:rsidR="00D351B5" w:rsidRDefault="00D351B5" w:rsidP="00D351B5">
      <w:pPr>
        <w:rPr>
          <w:sz w:val="24"/>
        </w:rPr>
      </w:pPr>
      <w:r w:rsidRPr="0005595F">
        <w:rPr>
          <w:i/>
          <w:sz w:val="24"/>
        </w:rPr>
        <w:tab/>
        <w:t xml:space="preserve">   Aztec Culture</w:t>
      </w:r>
    </w:p>
    <w:p w:rsidR="00D351B5" w:rsidRPr="0005595F" w:rsidRDefault="00D351B5" w:rsidP="00D351B5">
      <w:pPr>
        <w:rPr>
          <w:i/>
          <w:sz w:val="24"/>
        </w:rPr>
      </w:pPr>
      <w:r>
        <w:rPr>
          <w:sz w:val="24"/>
        </w:rPr>
        <w:tab/>
        <w:t xml:space="preserve">James Lockhart, ed., </w:t>
      </w:r>
      <w:r w:rsidRPr="0005595F">
        <w:rPr>
          <w:i/>
          <w:sz w:val="24"/>
        </w:rPr>
        <w:t>We People Here: Nahuatl Accounts of the Conquest of</w:t>
      </w:r>
    </w:p>
    <w:p w:rsidR="00D351B5" w:rsidRDefault="00D351B5" w:rsidP="00D351B5">
      <w:pPr>
        <w:rPr>
          <w:sz w:val="24"/>
        </w:rPr>
      </w:pPr>
      <w:r w:rsidRPr="0005595F">
        <w:rPr>
          <w:i/>
          <w:sz w:val="24"/>
        </w:rPr>
        <w:tab/>
        <w:t xml:space="preserve">   Mexico</w:t>
      </w:r>
    </w:p>
    <w:p w:rsidR="00D351B5" w:rsidRPr="0005595F" w:rsidRDefault="00D351B5" w:rsidP="00D351B5">
      <w:pPr>
        <w:rPr>
          <w:i/>
          <w:sz w:val="24"/>
        </w:rPr>
      </w:pPr>
      <w:r>
        <w:rPr>
          <w:sz w:val="24"/>
        </w:rPr>
        <w:tab/>
        <w:t xml:space="preserve">Camilla Townsend, </w:t>
      </w:r>
      <w:proofErr w:type="spellStart"/>
      <w:r w:rsidRPr="0005595F">
        <w:rPr>
          <w:i/>
          <w:sz w:val="24"/>
        </w:rPr>
        <w:t>Malintzin’s</w:t>
      </w:r>
      <w:proofErr w:type="spellEnd"/>
      <w:r w:rsidRPr="0005595F">
        <w:rPr>
          <w:i/>
          <w:sz w:val="24"/>
        </w:rPr>
        <w:t xml:space="preserve"> Choices: An Indian Woman in the Conquest of</w:t>
      </w:r>
    </w:p>
    <w:p w:rsidR="00D351B5" w:rsidRDefault="00D351B5" w:rsidP="00D351B5">
      <w:pPr>
        <w:rPr>
          <w:sz w:val="24"/>
        </w:rPr>
      </w:pPr>
      <w:r w:rsidRPr="0005595F">
        <w:rPr>
          <w:i/>
          <w:sz w:val="24"/>
        </w:rPr>
        <w:tab/>
        <w:t xml:space="preserve">   Mexico</w:t>
      </w:r>
      <w:r>
        <w:rPr>
          <w:sz w:val="24"/>
        </w:rPr>
        <w:t xml:space="preserve"> 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  <w:t xml:space="preserve">Louise M. Burkhart, ed., </w:t>
      </w:r>
      <w:r w:rsidRPr="0005595F">
        <w:rPr>
          <w:i/>
          <w:sz w:val="24"/>
        </w:rPr>
        <w:t>Aztecs on Stage: Religious Theater in Colonial Mexico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The course will also have two reading packets, which be purchased at Allegra Print and Imaging. The first is available now, and the second will be ready in a few weeks.  The packets will not be on reserve. Finally, we will make frequent use of the </w:t>
      </w:r>
      <w:r w:rsidRPr="0005595F">
        <w:rPr>
          <w:i/>
          <w:sz w:val="24"/>
        </w:rPr>
        <w:t>Mesolore</w:t>
      </w:r>
      <w:r>
        <w:rPr>
          <w:sz w:val="24"/>
        </w:rPr>
        <w:t xml:space="preserve"> website (</w:t>
      </w:r>
      <w:hyperlink r:id="rId4" w:history="1">
        <w:r w:rsidRPr="00935E47">
          <w:rPr>
            <w:rStyle w:val="Hyperlink"/>
            <w:sz w:val="24"/>
          </w:rPr>
          <w:t>www.mesolore.org</w:t>
        </w:r>
      </w:hyperlink>
      <w:r>
        <w:rPr>
          <w:sz w:val="24"/>
        </w:rPr>
        <w:t>).  You can find a link to this site on the course’s Canvas page.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pStyle w:val="BodyText"/>
      </w:pPr>
    </w:p>
    <w:p w:rsidR="00D351B5" w:rsidRDefault="00D351B5" w:rsidP="00D351B5">
      <w:pPr>
        <w:pStyle w:val="BodyText"/>
      </w:pPr>
    </w:p>
    <w:p w:rsidR="00D351B5" w:rsidRDefault="00D351B5" w:rsidP="00D351B5">
      <w:pPr>
        <w:pStyle w:val="BodyText"/>
        <w:jc w:val="right"/>
      </w:pPr>
      <w:r>
        <w:lastRenderedPageBreak/>
        <w:t>HIST 1600</w:t>
      </w:r>
    </w:p>
    <w:p w:rsidR="00D351B5" w:rsidRDefault="00D351B5" w:rsidP="00D351B5">
      <w:pPr>
        <w:pStyle w:val="BodyText"/>
        <w:jc w:val="right"/>
      </w:pPr>
      <w:proofErr w:type="gramStart"/>
      <w:r>
        <w:t>page</w:t>
      </w:r>
      <w:proofErr w:type="gramEnd"/>
      <w:r>
        <w:t xml:space="preserve"> 2</w:t>
      </w:r>
    </w:p>
    <w:p w:rsidR="00D351B5" w:rsidRDefault="00D351B5" w:rsidP="00D351B5">
      <w:pPr>
        <w:pStyle w:val="BodyText"/>
        <w:jc w:val="right"/>
      </w:pPr>
    </w:p>
    <w:p w:rsidR="00D351B5" w:rsidRDefault="00D351B5" w:rsidP="00D351B5">
      <w:pPr>
        <w:pStyle w:val="BodyText"/>
      </w:pPr>
    </w:p>
    <w:p w:rsidR="00D351B5" w:rsidRPr="00863B41" w:rsidRDefault="00D351B5" w:rsidP="00D351B5">
      <w:pPr>
        <w:rPr>
          <w:b/>
          <w:sz w:val="24"/>
        </w:rPr>
      </w:pPr>
      <w:r>
        <w:rPr>
          <w:b/>
          <w:sz w:val="24"/>
        </w:rPr>
        <w:t>Assignments</w:t>
      </w:r>
    </w:p>
    <w:p w:rsidR="00D351B5" w:rsidRDefault="00D351B5" w:rsidP="00D351B5">
      <w:pPr>
        <w:pStyle w:val="BodyText"/>
      </w:pPr>
    </w:p>
    <w:p w:rsidR="00D351B5" w:rsidRDefault="00D351B5" w:rsidP="00D351B5">
      <w:pPr>
        <w:pStyle w:val="BodyText"/>
      </w:pPr>
      <w:r>
        <w:t xml:space="preserve">There are three requirements for this course. 1) You will sign up for and attend weekly discussion sections. 2) You will submit four short (5-page) papers designed to engage your analytical and writing skills and to help you explore the major themes of the </w:t>
      </w:r>
    </w:p>
    <w:p w:rsidR="00D351B5" w:rsidRDefault="00D351B5" w:rsidP="00D351B5">
      <w:pPr>
        <w:pStyle w:val="BodyText"/>
      </w:pPr>
      <w:proofErr w:type="gramStart"/>
      <w:r>
        <w:t>course</w:t>
      </w:r>
      <w:proofErr w:type="gramEnd"/>
      <w:r>
        <w:t xml:space="preserve">. These will be based on questions from the instructor which will be posted on our Canvas site at least one week in advance.  Each paper will have a different focus, based on the four sections of the course listed below. The due dates are: September 29, October 27, November 17, and December 8.  3) You will complete a take-home final examination composed of essay questions handed out the last day of class.  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tabs>
          <w:tab w:val="left" w:pos="1440"/>
        </w:tabs>
        <w:rPr>
          <w:sz w:val="24"/>
        </w:rPr>
      </w:pPr>
      <w:r>
        <w:rPr>
          <w:sz w:val="24"/>
        </w:rPr>
        <w:t>Grades will be determined as follows:</w:t>
      </w:r>
    </w:p>
    <w:p w:rsidR="00D351B5" w:rsidRDefault="00D351B5" w:rsidP="00D351B5">
      <w:pPr>
        <w:tabs>
          <w:tab w:val="left" w:pos="1440"/>
        </w:tabs>
        <w:rPr>
          <w:sz w:val="24"/>
        </w:rPr>
      </w:pPr>
    </w:p>
    <w:p w:rsidR="00D351B5" w:rsidRDefault="00D351B5" w:rsidP="00D351B5">
      <w:pPr>
        <w:tabs>
          <w:tab w:val="left" w:pos="1440"/>
        </w:tabs>
        <w:rPr>
          <w:sz w:val="24"/>
        </w:rPr>
      </w:pPr>
      <w:r>
        <w:rPr>
          <w:sz w:val="24"/>
        </w:rPr>
        <w:tab/>
        <w:t>Papers</w:t>
      </w:r>
      <w:r>
        <w:rPr>
          <w:sz w:val="24"/>
        </w:rPr>
        <w:tab/>
        <w:t>(4x15%)</w:t>
      </w:r>
      <w:r>
        <w:rPr>
          <w:sz w:val="24"/>
        </w:rPr>
        <w:tab/>
        <w:t>60%</w:t>
      </w:r>
    </w:p>
    <w:p w:rsidR="00D351B5" w:rsidRDefault="00D351B5" w:rsidP="00D351B5">
      <w:pPr>
        <w:tabs>
          <w:tab w:val="left" w:pos="1440"/>
        </w:tabs>
        <w:rPr>
          <w:sz w:val="24"/>
        </w:rPr>
      </w:pPr>
      <w:r>
        <w:rPr>
          <w:sz w:val="24"/>
        </w:rPr>
        <w:tab/>
        <w:t>Final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30%</w:t>
      </w:r>
    </w:p>
    <w:p w:rsidR="00D351B5" w:rsidRDefault="00D351B5" w:rsidP="00D351B5">
      <w:pPr>
        <w:tabs>
          <w:tab w:val="left" w:pos="1440"/>
        </w:tabs>
        <w:rPr>
          <w:sz w:val="24"/>
        </w:rPr>
      </w:pPr>
      <w:r>
        <w:rPr>
          <w:sz w:val="24"/>
        </w:rPr>
        <w:tab/>
        <w:t>Section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10%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jc w:val="right"/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Pr="00097FAA" w:rsidRDefault="00D351B5" w:rsidP="00D351B5">
      <w:pPr>
        <w:rPr>
          <w:b/>
          <w:sz w:val="24"/>
        </w:rPr>
      </w:pPr>
      <w:r w:rsidRPr="00097FAA">
        <w:rPr>
          <w:b/>
          <w:sz w:val="24"/>
        </w:rPr>
        <w:t>Course schedule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jc w:val="center"/>
        <w:rPr>
          <w:sz w:val="24"/>
        </w:rPr>
      </w:pPr>
      <w:r>
        <w:rPr>
          <w:sz w:val="24"/>
        </w:rPr>
        <w:t>Part I: Background</w:t>
      </w:r>
    </w:p>
    <w:p w:rsidR="00D351B5" w:rsidRDefault="00D351B5" w:rsidP="00D351B5">
      <w:pPr>
        <w:jc w:val="center"/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1 Sept. </w:t>
      </w:r>
      <w:r>
        <w:rPr>
          <w:sz w:val="24"/>
        </w:rPr>
        <w:tab/>
        <w:t>The Aztecs in Memory and Imagination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Julio </w:t>
      </w:r>
      <w:proofErr w:type="spellStart"/>
      <w:r>
        <w:rPr>
          <w:sz w:val="24"/>
        </w:rPr>
        <w:t>Cortázar</w:t>
      </w:r>
      <w:proofErr w:type="spellEnd"/>
      <w:r>
        <w:rPr>
          <w:sz w:val="24"/>
        </w:rPr>
        <w:t>, “The Night Face Up” (Packet I, #1)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spellStart"/>
      <w:r>
        <w:rPr>
          <w:sz w:val="24"/>
        </w:rPr>
        <w:t>Davíd</w:t>
      </w:r>
      <w:proofErr w:type="spellEnd"/>
      <w:r>
        <w:rPr>
          <w:sz w:val="24"/>
        </w:rPr>
        <w:t xml:space="preserve"> Carrasco, Leonardo López </w:t>
      </w:r>
      <w:proofErr w:type="spellStart"/>
      <w:r>
        <w:rPr>
          <w:sz w:val="24"/>
        </w:rPr>
        <w:t>Luján</w:t>
      </w:r>
      <w:proofErr w:type="spellEnd"/>
      <w:r>
        <w:rPr>
          <w:sz w:val="24"/>
        </w:rPr>
        <w:t>, and Eduardo Matos</w:t>
      </w:r>
    </w:p>
    <w:p w:rsidR="00D351B5" w:rsidRDefault="00D351B5" w:rsidP="00D351B5">
      <w:pPr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Moctezuma, </w:t>
      </w:r>
      <w:r w:rsidRPr="00B77238">
        <w:rPr>
          <w:i/>
          <w:sz w:val="24"/>
        </w:rPr>
        <w:t xml:space="preserve">Breaking </w:t>
      </w:r>
      <w:proofErr w:type="gramStart"/>
      <w:r w:rsidRPr="00B77238">
        <w:rPr>
          <w:i/>
          <w:sz w:val="24"/>
        </w:rPr>
        <w:t>Through</w:t>
      </w:r>
      <w:proofErr w:type="gramEnd"/>
      <w:r w:rsidRPr="00B77238">
        <w:rPr>
          <w:i/>
          <w:sz w:val="24"/>
        </w:rPr>
        <w:t xml:space="preserve"> Mexico’s Past</w:t>
      </w:r>
      <w:r>
        <w:rPr>
          <w:sz w:val="24"/>
        </w:rPr>
        <w:t xml:space="preserve">, pp. </w:t>
      </w:r>
      <w:r>
        <w:rPr>
          <w:sz w:val="24"/>
          <w:szCs w:val="24"/>
        </w:rPr>
        <w:t xml:space="preserve">13-14, 83-90, </w:t>
      </w:r>
    </w:p>
    <w:p w:rsidR="00D351B5" w:rsidRDefault="00D351B5" w:rsidP="00D351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95-106 (Packet I, #2)</w:t>
      </w:r>
    </w:p>
    <w:p w:rsidR="00D351B5" w:rsidRDefault="00D351B5" w:rsidP="00D351B5">
      <w:pPr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Davíd</w:t>
      </w:r>
      <w:proofErr w:type="spellEnd"/>
      <w:r>
        <w:rPr>
          <w:sz w:val="24"/>
          <w:szCs w:val="24"/>
        </w:rPr>
        <w:t xml:space="preserve"> Carrasco, “Imagining a Place for </w:t>
      </w:r>
      <w:proofErr w:type="spellStart"/>
      <w:r>
        <w:rPr>
          <w:sz w:val="24"/>
          <w:szCs w:val="24"/>
        </w:rPr>
        <w:t>Aztlán</w:t>
      </w:r>
      <w:proofErr w:type="spellEnd"/>
      <w:r>
        <w:rPr>
          <w:sz w:val="24"/>
          <w:szCs w:val="24"/>
        </w:rPr>
        <w:t>” (Packet I, #3)</w:t>
      </w:r>
    </w:p>
    <w:p w:rsidR="00D351B5" w:rsidRPr="00D050EF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Online Movie: </w:t>
      </w:r>
      <w:r w:rsidRPr="00F52652">
        <w:rPr>
          <w:i/>
          <w:sz w:val="24"/>
        </w:rPr>
        <w:t>Engineering an Empire: The Aztecs</w:t>
      </w:r>
      <w:r>
        <w:rPr>
          <w:i/>
          <w:sz w:val="24"/>
        </w:rPr>
        <w:t xml:space="preserve"> </w:t>
      </w:r>
      <w:r>
        <w:rPr>
          <w:sz w:val="24"/>
        </w:rPr>
        <w:t>(Canvas)</w:t>
      </w:r>
    </w:p>
    <w:p w:rsidR="00D351B5" w:rsidRDefault="00D351B5" w:rsidP="00D351B5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 8 Sept.</w:t>
      </w:r>
      <w:r>
        <w:rPr>
          <w:sz w:val="24"/>
        </w:rPr>
        <w:tab/>
        <w:t>Mesoamerican History: Problems and Sources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51B5" w:rsidRPr="00EA582A" w:rsidRDefault="00D351B5" w:rsidP="00D351B5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Alan Knight, </w:t>
      </w:r>
      <w:r w:rsidRPr="00EA582A">
        <w:rPr>
          <w:i/>
          <w:sz w:val="24"/>
        </w:rPr>
        <w:t xml:space="preserve">Mexico: From the Beginning to the Spanish </w:t>
      </w:r>
    </w:p>
    <w:p w:rsidR="00D351B5" w:rsidRDefault="00D351B5" w:rsidP="00D351B5">
      <w:pPr>
        <w:rPr>
          <w:sz w:val="24"/>
        </w:rPr>
      </w:pPr>
      <w:r w:rsidRPr="00EA582A">
        <w:rPr>
          <w:i/>
          <w:sz w:val="24"/>
        </w:rPr>
        <w:tab/>
      </w:r>
      <w:r w:rsidRPr="00EA582A">
        <w:rPr>
          <w:i/>
          <w:sz w:val="24"/>
        </w:rPr>
        <w:tab/>
        <w:t xml:space="preserve">      Conquest</w:t>
      </w:r>
      <w:r>
        <w:rPr>
          <w:sz w:val="24"/>
        </w:rPr>
        <w:t>, pp. 1-117</w:t>
      </w:r>
    </w:p>
    <w:p w:rsidR="00D351B5" w:rsidRPr="00EA582A" w:rsidRDefault="00D351B5" w:rsidP="00D351B5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Jeremy A </w:t>
      </w:r>
      <w:proofErr w:type="spellStart"/>
      <w:r>
        <w:rPr>
          <w:sz w:val="24"/>
        </w:rPr>
        <w:t>Sabloff</w:t>
      </w:r>
      <w:proofErr w:type="spellEnd"/>
      <w:r>
        <w:rPr>
          <w:sz w:val="24"/>
        </w:rPr>
        <w:t xml:space="preserve">, </w:t>
      </w:r>
      <w:proofErr w:type="gramStart"/>
      <w:r w:rsidRPr="00EA582A">
        <w:rPr>
          <w:i/>
          <w:sz w:val="24"/>
        </w:rPr>
        <w:t>The</w:t>
      </w:r>
      <w:proofErr w:type="gramEnd"/>
      <w:r w:rsidRPr="00EA582A">
        <w:rPr>
          <w:i/>
          <w:sz w:val="24"/>
        </w:rPr>
        <w:t xml:space="preserve"> Cities of Ancient Mexico: Reconstructing </w:t>
      </w:r>
    </w:p>
    <w:p w:rsidR="00D351B5" w:rsidRDefault="00D351B5" w:rsidP="00D351B5">
      <w:pPr>
        <w:rPr>
          <w:sz w:val="24"/>
        </w:rPr>
      </w:pPr>
      <w:r w:rsidRPr="00EA582A">
        <w:rPr>
          <w:i/>
          <w:sz w:val="24"/>
        </w:rPr>
        <w:tab/>
      </w:r>
      <w:r w:rsidRPr="00EA582A">
        <w:rPr>
          <w:i/>
          <w:sz w:val="24"/>
        </w:rPr>
        <w:tab/>
        <w:t xml:space="preserve">      A Lost World</w:t>
      </w:r>
      <w:r>
        <w:rPr>
          <w:sz w:val="24"/>
        </w:rPr>
        <w:t xml:space="preserve">, pp. 133-170 (Packet I, #4) 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F81F1B">
        <w:rPr>
          <w:i/>
          <w:sz w:val="24"/>
        </w:rPr>
        <w:t>Mesolore</w:t>
      </w:r>
      <w:r>
        <w:rPr>
          <w:sz w:val="24"/>
        </w:rPr>
        <w:t>: Tutorials/</w:t>
      </w:r>
      <w:proofErr w:type="spellStart"/>
      <w:r>
        <w:rPr>
          <w:sz w:val="24"/>
        </w:rPr>
        <w:t>Ñudzavui</w:t>
      </w:r>
      <w:proofErr w:type="spellEnd"/>
      <w:r>
        <w:rPr>
          <w:sz w:val="24"/>
        </w:rPr>
        <w:t xml:space="preserve"> Tutorials/Mesoamerican/</w:t>
      </w:r>
      <w:proofErr w:type="spellStart"/>
      <w:r>
        <w:rPr>
          <w:sz w:val="24"/>
        </w:rPr>
        <w:t>Screenfolds</w:t>
      </w:r>
      <w:proofErr w:type="spellEnd"/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EA582A">
        <w:rPr>
          <w:i/>
          <w:sz w:val="24"/>
        </w:rPr>
        <w:t>Mesolore</w:t>
      </w:r>
      <w:r>
        <w:rPr>
          <w:sz w:val="24"/>
        </w:rPr>
        <w:t>: Scholars/Lectures/An Introduction to Mesoamerica</w:t>
      </w:r>
    </w:p>
    <w:p w:rsidR="00D351B5" w:rsidRDefault="00D351B5" w:rsidP="00D351B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jc w:val="right"/>
        <w:rPr>
          <w:sz w:val="24"/>
        </w:rPr>
      </w:pPr>
      <w:r>
        <w:rPr>
          <w:sz w:val="24"/>
        </w:rPr>
        <w:tab/>
        <w:t>History 1600</w:t>
      </w:r>
    </w:p>
    <w:p w:rsidR="00D351B5" w:rsidRDefault="00D351B5" w:rsidP="00D351B5">
      <w:pPr>
        <w:jc w:val="right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page</w:t>
      </w:r>
      <w:proofErr w:type="gramEnd"/>
      <w:r>
        <w:rPr>
          <w:sz w:val="24"/>
        </w:rPr>
        <w:t xml:space="preserve"> 3</w:t>
      </w:r>
    </w:p>
    <w:p w:rsidR="00D351B5" w:rsidRDefault="00D351B5" w:rsidP="00D351B5">
      <w:pPr>
        <w:jc w:val="right"/>
        <w:rPr>
          <w:sz w:val="24"/>
        </w:rPr>
      </w:pPr>
    </w:p>
    <w:p w:rsidR="00D351B5" w:rsidRDefault="00D351B5" w:rsidP="00D351B5">
      <w:pPr>
        <w:jc w:val="right"/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>15 Sept.</w:t>
      </w:r>
      <w:r>
        <w:rPr>
          <w:sz w:val="24"/>
        </w:rPr>
        <w:tab/>
        <w:t>Migrations: Myth or History?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Knight, </w:t>
      </w:r>
      <w:r w:rsidRPr="00EA582A">
        <w:rPr>
          <w:i/>
          <w:sz w:val="24"/>
        </w:rPr>
        <w:t>Mexico</w:t>
      </w:r>
      <w:r>
        <w:rPr>
          <w:sz w:val="24"/>
        </w:rPr>
        <w:t>, pp. 118-131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Thelma D. Sullivan, trans., </w:t>
      </w:r>
      <w:r w:rsidRPr="00E9252B">
        <w:rPr>
          <w:i/>
          <w:sz w:val="24"/>
        </w:rPr>
        <w:t>A Scattering of Jades</w:t>
      </w:r>
      <w:r>
        <w:rPr>
          <w:sz w:val="24"/>
        </w:rPr>
        <w:t>, pp. 67-100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Diego Durán, </w:t>
      </w:r>
      <w:r w:rsidRPr="00260B9B">
        <w:rPr>
          <w:i/>
          <w:sz w:val="24"/>
        </w:rPr>
        <w:t>History of the Indies of New Spain</w:t>
      </w:r>
      <w:r>
        <w:rPr>
          <w:sz w:val="24"/>
        </w:rPr>
        <w:t>, pp. xix-xxx, 3-57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Elizabeth Hill Boone, “Glorious </w:t>
      </w:r>
      <w:proofErr w:type="spellStart"/>
      <w:r>
        <w:rPr>
          <w:sz w:val="24"/>
        </w:rPr>
        <w:t>Imperium</w:t>
      </w:r>
      <w:proofErr w:type="spellEnd"/>
      <w:r>
        <w:rPr>
          <w:sz w:val="24"/>
        </w:rPr>
        <w:t>” (Packet I, #5)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FD0FEF">
        <w:rPr>
          <w:i/>
          <w:sz w:val="24"/>
        </w:rPr>
        <w:t>Mesolore</w:t>
      </w:r>
      <w:r>
        <w:rPr>
          <w:sz w:val="24"/>
        </w:rPr>
        <w:t>: Scholars/Debates/History vs. Propaganda (entries by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Boone, Marcus, Sanders, </w:t>
      </w:r>
      <w:proofErr w:type="spellStart"/>
      <w:r>
        <w:rPr>
          <w:sz w:val="24"/>
        </w:rPr>
        <w:t>Schele</w:t>
      </w:r>
      <w:proofErr w:type="spellEnd"/>
      <w:r>
        <w:rPr>
          <w:sz w:val="24"/>
        </w:rPr>
        <w:t>)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jc w:val="center"/>
        <w:rPr>
          <w:sz w:val="24"/>
        </w:rPr>
      </w:pPr>
      <w:r>
        <w:rPr>
          <w:sz w:val="24"/>
        </w:rPr>
        <w:t>Part II: The Aztec Empire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>22 Sept.</w:t>
      </w:r>
      <w:r>
        <w:rPr>
          <w:sz w:val="24"/>
        </w:rPr>
        <w:tab/>
        <w:t>Rise to Power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Durán, pp. 58-111, 123-159, 169-174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Geoffrey W. Conrad and Arthur A. Demarest, </w:t>
      </w:r>
      <w:r w:rsidRPr="00FD0FEF">
        <w:rPr>
          <w:i/>
          <w:sz w:val="24"/>
        </w:rPr>
        <w:t>Religion and Empire</w:t>
      </w:r>
      <w:r>
        <w:rPr>
          <w:sz w:val="24"/>
        </w:rPr>
        <w:t>,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pp. 11-60 (Packet I, #6)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>29 Sept.</w:t>
      </w:r>
      <w:r>
        <w:rPr>
          <w:sz w:val="24"/>
        </w:rPr>
        <w:tab/>
        <w:t>FIRST PAPER DUE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29 Sept.</w:t>
      </w:r>
      <w:r>
        <w:rPr>
          <w:sz w:val="24"/>
        </w:rPr>
        <w:tab/>
        <w:t>Zenith of Empire: Triumphs and Troubles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Durán, pp. 202-262, 278-282, 309-318  </w:t>
      </w:r>
    </w:p>
    <w:p w:rsidR="00D351B5" w:rsidRPr="00B62377" w:rsidRDefault="00D351B5" w:rsidP="00D351B5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Arthur J.O. Anderson and Charles E. Dibble, trans., </w:t>
      </w:r>
      <w:r w:rsidRPr="00B62377">
        <w:rPr>
          <w:i/>
          <w:sz w:val="24"/>
        </w:rPr>
        <w:t xml:space="preserve">Florentine </w:t>
      </w:r>
    </w:p>
    <w:p w:rsidR="00D351B5" w:rsidRDefault="00D351B5" w:rsidP="00D351B5">
      <w:pPr>
        <w:rPr>
          <w:sz w:val="24"/>
        </w:rPr>
      </w:pPr>
      <w:r w:rsidRPr="00B62377">
        <w:rPr>
          <w:i/>
          <w:sz w:val="24"/>
        </w:rPr>
        <w:tab/>
      </w:r>
      <w:r w:rsidRPr="00B62377">
        <w:rPr>
          <w:i/>
          <w:sz w:val="24"/>
        </w:rPr>
        <w:tab/>
        <w:t xml:space="preserve">      Codex</w:t>
      </w:r>
      <w:r>
        <w:rPr>
          <w:sz w:val="24"/>
        </w:rPr>
        <w:t>, Book 8, pp. 41-44, 51-59 (Packet I, #7)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C203D4">
        <w:rPr>
          <w:i/>
          <w:sz w:val="24"/>
        </w:rPr>
        <w:t>Mesolore</w:t>
      </w:r>
      <w:r>
        <w:rPr>
          <w:sz w:val="24"/>
        </w:rPr>
        <w:t xml:space="preserve">: Tutorials/Nahua Tutorials/Introduction to the </w:t>
      </w:r>
      <w:proofErr w:type="spellStart"/>
      <w:r>
        <w:rPr>
          <w:sz w:val="24"/>
        </w:rPr>
        <w:t>Matrícula</w:t>
      </w:r>
      <w:proofErr w:type="spellEnd"/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Tributos</w:t>
      </w:r>
      <w:proofErr w:type="spellEnd"/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Mesolore: Nahua/</w:t>
      </w:r>
      <w:proofErr w:type="spellStart"/>
      <w:r>
        <w:rPr>
          <w:sz w:val="24"/>
        </w:rPr>
        <w:t>Matrícula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Tributos</w:t>
      </w:r>
      <w:proofErr w:type="spellEnd"/>
      <w:r>
        <w:rPr>
          <w:sz w:val="24"/>
        </w:rPr>
        <w:t xml:space="preserve"> (explore)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Ross </w:t>
      </w:r>
      <w:proofErr w:type="spellStart"/>
      <w:r>
        <w:rPr>
          <w:sz w:val="24"/>
        </w:rPr>
        <w:t>Hassig</w:t>
      </w:r>
      <w:proofErr w:type="spellEnd"/>
      <w:r>
        <w:rPr>
          <w:sz w:val="24"/>
        </w:rPr>
        <w:t xml:space="preserve">, </w:t>
      </w:r>
      <w:r w:rsidRPr="00F7664A">
        <w:rPr>
          <w:i/>
          <w:sz w:val="24"/>
        </w:rPr>
        <w:t>Trade, Tribute, and Transportation</w:t>
      </w:r>
      <w:r>
        <w:rPr>
          <w:sz w:val="24"/>
        </w:rPr>
        <w:t>, pp. 85-126 (Packet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I, #8)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6 Oct.</w:t>
      </w:r>
      <w:r>
        <w:rPr>
          <w:sz w:val="24"/>
        </w:rPr>
        <w:tab/>
      </w:r>
      <w:r>
        <w:rPr>
          <w:sz w:val="24"/>
        </w:rPr>
        <w:tab/>
        <w:t>Life and Death in an Imperial Capital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William T. Sanders, “Tenochtitlan in 1519: A Pre-Industrial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Megalopolis” (Packet I, #9)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3E38EC">
        <w:rPr>
          <w:i/>
          <w:sz w:val="24"/>
        </w:rPr>
        <w:t>Mesolore</w:t>
      </w:r>
      <w:r>
        <w:rPr>
          <w:sz w:val="24"/>
        </w:rPr>
        <w:t xml:space="preserve">: Tutorials/Nahua Tutorials/Counting Tomorrow, the Day after </w:t>
      </w:r>
      <w:r>
        <w:rPr>
          <w:sz w:val="24"/>
        </w:rPr>
        <w:tab/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Tomorrow; Clothing: Skirt, </w:t>
      </w:r>
      <w:proofErr w:type="spellStart"/>
      <w:r>
        <w:rPr>
          <w:sz w:val="24"/>
        </w:rPr>
        <w:t>Huipil</w:t>
      </w:r>
      <w:proofErr w:type="spellEnd"/>
      <w:r>
        <w:rPr>
          <w:sz w:val="24"/>
        </w:rPr>
        <w:t xml:space="preserve">; Actions: Water, Fire 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Sullivan, </w:t>
      </w:r>
      <w:proofErr w:type="gramStart"/>
      <w:r w:rsidRPr="002C4EF4">
        <w:rPr>
          <w:i/>
          <w:sz w:val="24"/>
        </w:rPr>
        <w:t>A</w:t>
      </w:r>
      <w:proofErr w:type="gramEnd"/>
      <w:r w:rsidRPr="002C4EF4">
        <w:rPr>
          <w:i/>
          <w:sz w:val="24"/>
        </w:rPr>
        <w:t xml:space="preserve"> Scattering of Jades</w:t>
      </w:r>
      <w:r>
        <w:rPr>
          <w:sz w:val="24"/>
        </w:rPr>
        <w:t xml:space="preserve">, pp. 109-147, 183-201 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Inga </w:t>
      </w:r>
      <w:proofErr w:type="spellStart"/>
      <w:r>
        <w:rPr>
          <w:sz w:val="24"/>
        </w:rPr>
        <w:t>Clendinnen</w:t>
      </w:r>
      <w:proofErr w:type="spellEnd"/>
      <w:r>
        <w:rPr>
          <w:sz w:val="24"/>
        </w:rPr>
        <w:t xml:space="preserve">, </w:t>
      </w:r>
      <w:r w:rsidRPr="00FD5C1B">
        <w:rPr>
          <w:i/>
          <w:sz w:val="24"/>
        </w:rPr>
        <w:t>Aztecs</w:t>
      </w:r>
      <w:r>
        <w:rPr>
          <w:sz w:val="24"/>
        </w:rPr>
        <w:t>, pp. 87-110 (Packet I, #10)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ind w:left="1440" w:firstLine="720"/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13 Oct.</w:t>
      </w:r>
      <w:r>
        <w:rPr>
          <w:sz w:val="24"/>
        </w:rPr>
        <w:tab/>
        <w:t>Gender and Family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Caroline </w:t>
      </w:r>
      <w:proofErr w:type="spellStart"/>
      <w:r>
        <w:rPr>
          <w:sz w:val="24"/>
        </w:rPr>
        <w:t>Dodds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Pennock</w:t>
      </w:r>
      <w:proofErr w:type="spellEnd"/>
      <w:r>
        <w:rPr>
          <w:sz w:val="24"/>
        </w:rPr>
        <w:t xml:space="preserve">, </w:t>
      </w:r>
      <w:r w:rsidRPr="00B0074F">
        <w:rPr>
          <w:i/>
          <w:sz w:val="24"/>
        </w:rPr>
        <w:t>Bonds of Blood</w:t>
      </w:r>
      <w:r>
        <w:rPr>
          <w:sz w:val="24"/>
        </w:rPr>
        <w:t>, entire</w:t>
      </w:r>
    </w:p>
    <w:p w:rsidR="00D351B5" w:rsidRDefault="00D351B5" w:rsidP="00D351B5">
      <w:pPr>
        <w:jc w:val="right"/>
        <w:rPr>
          <w:sz w:val="24"/>
        </w:rPr>
      </w:pPr>
      <w:r>
        <w:rPr>
          <w:sz w:val="24"/>
        </w:rPr>
        <w:lastRenderedPageBreak/>
        <w:t>History 1660</w:t>
      </w:r>
    </w:p>
    <w:p w:rsidR="00D351B5" w:rsidRDefault="00D351B5" w:rsidP="00D351B5">
      <w:pPr>
        <w:jc w:val="right"/>
        <w:rPr>
          <w:sz w:val="24"/>
        </w:rPr>
      </w:pPr>
      <w:proofErr w:type="gramStart"/>
      <w:r>
        <w:rPr>
          <w:sz w:val="24"/>
        </w:rPr>
        <w:t>page</w:t>
      </w:r>
      <w:proofErr w:type="gramEnd"/>
      <w:r>
        <w:rPr>
          <w:sz w:val="24"/>
        </w:rPr>
        <w:t xml:space="preserve"> 4</w:t>
      </w:r>
    </w:p>
    <w:p w:rsidR="00D351B5" w:rsidRDefault="00D351B5" w:rsidP="00D351B5">
      <w:pPr>
        <w:jc w:val="right"/>
        <w:rPr>
          <w:sz w:val="24"/>
        </w:rPr>
      </w:pPr>
    </w:p>
    <w:p w:rsidR="00D351B5" w:rsidRDefault="00D351B5" w:rsidP="00D351B5">
      <w:pPr>
        <w:jc w:val="right"/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20 Oct. </w:t>
      </w:r>
      <w:r>
        <w:rPr>
          <w:sz w:val="24"/>
        </w:rPr>
        <w:tab/>
        <w:t>“In Flower, in Song”: Nahua Poetics and Philosophy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i/>
          <w:sz w:val="24"/>
        </w:rPr>
        <w:t xml:space="preserve">   </w:t>
      </w:r>
      <w:r w:rsidRPr="004401AB">
        <w:rPr>
          <w:i/>
          <w:sz w:val="24"/>
        </w:rPr>
        <w:t>Mesolore</w:t>
      </w:r>
      <w:r>
        <w:rPr>
          <w:sz w:val="24"/>
        </w:rPr>
        <w:t>: Tutorials/Nahua Tutorials/Poetics: Flower and Song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Sullivan, </w:t>
      </w:r>
      <w:proofErr w:type="gramStart"/>
      <w:r w:rsidRPr="004401AB">
        <w:rPr>
          <w:i/>
          <w:sz w:val="24"/>
        </w:rPr>
        <w:t>A</w:t>
      </w:r>
      <w:proofErr w:type="gramEnd"/>
      <w:r w:rsidRPr="004401AB">
        <w:rPr>
          <w:i/>
          <w:sz w:val="24"/>
        </w:rPr>
        <w:t xml:space="preserve"> Scattering of Jades</w:t>
      </w:r>
      <w:r>
        <w:rPr>
          <w:sz w:val="24"/>
        </w:rPr>
        <w:t>, pp. 151-159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Miguel León-</w:t>
      </w:r>
      <w:proofErr w:type="spellStart"/>
      <w:r>
        <w:rPr>
          <w:sz w:val="24"/>
        </w:rPr>
        <w:t>Portilla</w:t>
      </w:r>
      <w:proofErr w:type="spellEnd"/>
      <w:r>
        <w:rPr>
          <w:sz w:val="24"/>
        </w:rPr>
        <w:t xml:space="preserve">, </w:t>
      </w:r>
      <w:r w:rsidRPr="00FD5C1B">
        <w:rPr>
          <w:i/>
          <w:sz w:val="24"/>
        </w:rPr>
        <w:t>Fifteen Poets of the Aztec World</w:t>
      </w:r>
      <w:r>
        <w:rPr>
          <w:sz w:val="24"/>
        </w:rPr>
        <w:t>, pp. 70-98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(Packet I, #11)</w:t>
      </w:r>
      <w:r>
        <w:rPr>
          <w:sz w:val="24"/>
        </w:rPr>
        <w:tab/>
        <w:t xml:space="preserve"> 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spellStart"/>
      <w:r>
        <w:rPr>
          <w:sz w:val="24"/>
        </w:rPr>
        <w:t>Jongsoo</w:t>
      </w:r>
      <w:proofErr w:type="spellEnd"/>
      <w:r>
        <w:rPr>
          <w:sz w:val="24"/>
        </w:rPr>
        <w:t xml:space="preserve"> Lee, </w:t>
      </w:r>
      <w:r w:rsidRPr="00945F46">
        <w:rPr>
          <w:i/>
          <w:sz w:val="24"/>
        </w:rPr>
        <w:t>The Allure of Nezahualcoyotl</w:t>
      </w:r>
      <w:r>
        <w:rPr>
          <w:sz w:val="24"/>
        </w:rPr>
        <w:t>, pp. 150-189 (electronic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book</w:t>
      </w:r>
      <w:proofErr w:type="gramEnd"/>
      <w:r>
        <w:rPr>
          <w:sz w:val="24"/>
        </w:rPr>
        <w:t xml:space="preserve">) 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  <w:t xml:space="preserve">   Kay </w:t>
      </w:r>
      <w:proofErr w:type="spellStart"/>
      <w:r>
        <w:rPr>
          <w:sz w:val="24"/>
        </w:rPr>
        <w:t>Almere</w:t>
      </w:r>
      <w:proofErr w:type="spellEnd"/>
      <w:r>
        <w:rPr>
          <w:sz w:val="24"/>
        </w:rPr>
        <w:t xml:space="preserve"> Read, “The </w:t>
      </w:r>
      <w:proofErr w:type="spellStart"/>
      <w:r>
        <w:rPr>
          <w:sz w:val="24"/>
        </w:rPr>
        <w:t>Chalcan</w:t>
      </w:r>
      <w:proofErr w:type="spellEnd"/>
      <w:r>
        <w:rPr>
          <w:sz w:val="24"/>
        </w:rPr>
        <w:t xml:space="preserve"> Woman’s Song: Sex as a Political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Metaphor in Fifteenth-Century Mexico,”</w:t>
      </w:r>
      <w:r w:rsidRPr="00F92CA0">
        <w:rPr>
          <w:i/>
          <w:sz w:val="24"/>
        </w:rPr>
        <w:t xml:space="preserve"> The Americas</w:t>
      </w:r>
      <w:r>
        <w:rPr>
          <w:sz w:val="24"/>
        </w:rPr>
        <w:t>, vol.</w:t>
      </w:r>
      <w:proofErr w:type="gramEnd"/>
      <w:r>
        <w:rPr>
          <w:sz w:val="24"/>
        </w:rPr>
        <w:t xml:space="preserve">  62,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No. 3 (January 2006), pp. 313-348 (OCRA reserve)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>27 Oct.</w:t>
      </w:r>
      <w:r>
        <w:rPr>
          <w:sz w:val="24"/>
        </w:rPr>
        <w:tab/>
      </w:r>
      <w:r>
        <w:rPr>
          <w:sz w:val="24"/>
        </w:rPr>
        <w:tab/>
        <w:t>SECOND PAPER DUE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jc w:val="center"/>
        <w:rPr>
          <w:sz w:val="24"/>
        </w:rPr>
      </w:pPr>
      <w:r>
        <w:rPr>
          <w:sz w:val="24"/>
        </w:rPr>
        <w:t>Part III: Conquest</w:t>
      </w:r>
      <w:r>
        <w:rPr>
          <w:sz w:val="24"/>
        </w:rPr>
        <w:tab/>
      </w:r>
      <w:r>
        <w:rPr>
          <w:sz w:val="24"/>
        </w:rPr>
        <w:tab/>
        <w:t xml:space="preserve">   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27 Oct.</w:t>
      </w:r>
      <w:r>
        <w:rPr>
          <w:sz w:val="24"/>
        </w:rPr>
        <w:tab/>
        <w:t>Indigenous Accounts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James Lockhart, ed., </w:t>
      </w:r>
      <w:r w:rsidRPr="00007A15">
        <w:rPr>
          <w:i/>
          <w:sz w:val="24"/>
        </w:rPr>
        <w:t>We People Here</w:t>
      </w:r>
      <w:r>
        <w:rPr>
          <w:sz w:val="24"/>
        </w:rPr>
        <w:t>, pp. 4-21, 48-255</w:t>
      </w:r>
      <w:r>
        <w:rPr>
          <w:sz w:val="24"/>
        </w:rPr>
        <w:tab/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Pr="00007A15">
        <w:rPr>
          <w:i/>
          <w:sz w:val="24"/>
        </w:rPr>
        <w:t>Mesolore</w:t>
      </w:r>
      <w:r>
        <w:rPr>
          <w:sz w:val="24"/>
        </w:rPr>
        <w:t xml:space="preserve">: Tutorials/Nahua Tutorials/Introduction to the Lienzo de 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Tlaxcala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3 Nov.</w:t>
      </w:r>
      <w:r>
        <w:rPr>
          <w:sz w:val="24"/>
        </w:rPr>
        <w:tab/>
      </w:r>
      <w:r>
        <w:rPr>
          <w:sz w:val="24"/>
        </w:rPr>
        <w:tab/>
        <w:t>A Conquest Biography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Camilla Townsend, </w:t>
      </w:r>
      <w:proofErr w:type="spellStart"/>
      <w:r w:rsidRPr="00652AD3">
        <w:rPr>
          <w:i/>
          <w:sz w:val="24"/>
        </w:rPr>
        <w:t>Malintzin’s</w:t>
      </w:r>
      <w:proofErr w:type="spellEnd"/>
      <w:r w:rsidRPr="00652AD3">
        <w:rPr>
          <w:i/>
          <w:sz w:val="24"/>
        </w:rPr>
        <w:t xml:space="preserve"> Choices</w:t>
      </w:r>
      <w:r>
        <w:rPr>
          <w:sz w:val="24"/>
        </w:rPr>
        <w:t>, pp. 1-187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pStyle w:val="Heading1"/>
      </w:pPr>
      <w:r>
        <w:t>10 Nov.</w:t>
      </w:r>
      <w:r>
        <w:tab/>
      </w:r>
      <w:proofErr w:type="gramStart"/>
      <w:r>
        <w:t>The Conquest as Catastrophe?</w:t>
      </w:r>
      <w:proofErr w:type="gramEnd"/>
    </w:p>
    <w:p w:rsidR="00D351B5" w:rsidRDefault="00D351B5" w:rsidP="00D351B5">
      <w:pPr>
        <w:rPr>
          <w:sz w:val="24"/>
          <w:szCs w:val="24"/>
        </w:rPr>
      </w:pPr>
      <w:r w:rsidRPr="00201990">
        <w:rPr>
          <w:sz w:val="24"/>
          <w:szCs w:val="24"/>
        </w:rPr>
        <w:tab/>
      </w:r>
      <w:r w:rsidRPr="00201990">
        <w:rPr>
          <w:sz w:val="24"/>
          <w:szCs w:val="24"/>
        </w:rPr>
        <w:tab/>
        <w:t xml:space="preserve">  Miguel León-</w:t>
      </w:r>
      <w:proofErr w:type="spellStart"/>
      <w:r w:rsidRPr="00201990">
        <w:rPr>
          <w:sz w:val="24"/>
          <w:szCs w:val="24"/>
        </w:rPr>
        <w:t>Portilla</w:t>
      </w:r>
      <w:proofErr w:type="spellEnd"/>
      <w:r w:rsidRPr="00201990">
        <w:rPr>
          <w:sz w:val="24"/>
          <w:szCs w:val="24"/>
        </w:rPr>
        <w:t xml:space="preserve">, </w:t>
      </w:r>
      <w:proofErr w:type="gramStart"/>
      <w:r w:rsidRPr="001A7FB6">
        <w:rPr>
          <w:i/>
          <w:sz w:val="24"/>
          <w:szCs w:val="24"/>
        </w:rPr>
        <w:t>The</w:t>
      </w:r>
      <w:proofErr w:type="gramEnd"/>
      <w:r w:rsidRPr="001A7FB6">
        <w:rPr>
          <w:i/>
          <w:sz w:val="24"/>
          <w:szCs w:val="24"/>
        </w:rPr>
        <w:t xml:space="preserve"> Broken Spears</w:t>
      </w:r>
      <w:r w:rsidRPr="00201990">
        <w:rPr>
          <w:sz w:val="24"/>
          <w:szCs w:val="24"/>
        </w:rPr>
        <w:t xml:space="preserve">, pp. </w:t>
      </w:r>
      <w:r>
        <w:rPr>
          <w:sz w:val="24"/>
          <w:szCs w:val="24"/>
        </w:rPr>
        <w:t>145-149 (Packet II, #1)</w:t>
      </w:r>
    </w:p>
    <w:p w:rsidR="00D351B5" w:rsidRPr="00201990" w:rsidRDefault="00D351B5" w:rsidP="00D351B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Lockhart, </w:t>
      </w:r>
      <w:r w:rsidRPr="009056D4">
        <w:rPr>
          <w:i/>
          <w:sz w:val="24"/>
          <w:szCs w:val="24"/>
        </w:rPr>
        <w:t>We People Here</w:t>
      </w:r>
      <w:r>
        <w:rPr>
          <w:sz w:val="24"/>
          <w:szCs w:val="24"/>
        </w:rPr>
        <w:t>, pp. 283-297</w:t>
      </w:r>
    </w:p>
    <w:p w:rsidR="00D351B5" w:rsidRDefault="00D351B5" w:rsidP="00D351B5">
      <w:pPr>
        <w:rPr>
          <w:sz w:val="24"/>
        </w:rPr>
      </w:pPr>
      <w:r w:rsidRPr="00610C6C">
        <w:rPr>
          <w:sz w:val="24"/>
          <w:szCs w:val="24"/>
        </w:rPr>
        <w:tab/>
      </w:r>
      <w:r w:rsidRPr="00610C6C">
        <w:rPr>
          <w:sz w:val="24"/>
          <w:szCs w:val="24"/>
        </w:rPr>
        <w:tab/>
        <w:t xml:space="preserve">   Laura E. Matthew and Michel R. </w:t>
      </w:r>
      <w:proofErr w:type="spellStart"/>
      <w:r w:rsidRPr="00610C6C">
        <w:rPr>
          <w:sz w:val="24"/>
          <w:szCs w:val="24"/>
        </w:rPr>
        <w:t>Oudijk</w:t>
      </w:r>
      <w:proofErr w:type="spellEnd"/>
      <w:r w:rsidRPr="00610C6C">
        <w:rPr>
          <w:sz w:val="24"/>
          <w:szCs w:val="24"/>
        </w:rPr>
        <w:t xml:space="preserve">, eds. </w:t>
      </w:r>
      <w:r w:rsidRPr="00610C6C">
        <w:rPr>
          <w:i/>
          <w:sz w:val="24"/>
          <w:szCs w:val="24"/>
        </w:rPr>
        <w:t xml:space="preserve">Indian Conquistadors: </w:t>
      </w:r>
      <w:r w:rsidRPr="00610C6C">
        <w:rPr>
          <w:i/>
          <w:sz w:val="24"/>
          <w:szCs w:val="24"/>
        </w:rPr>
        <w:tab/>
      </w:r>
      <w:r w:rsidRPr="00610C6C">
        <w:rPr>
          <w:i/>
          <w:sz w:val="24"/>
          <w:szCs w:val="24"/>
        </w:rPr>
        <w:tab/>
      </w:r>
      <w:r w:rsidRPr="00610C6C">
        <w:rPr>
          <w:i/>
          <w:sz w:val="24"/>
          <w:szCs w:val="24"/>
        </w:rPr>
        <w:tab/>
        <w:t xml:space="preserve">      Indigenous Allies in the Conquest of Mesoamerica</w:t>
      </w:r>
      <w:r>
        <w:rPr>
          <w:sz w:val="24"/>
          <w:szCs w:val="24"/>
        </w:rPr>
        <w:t>, pp. 28-63, 254-287</w:t>
      </w:r>
      <w:r>
        <w:rPr>
          <w:sz w:val="24"/>
        </w:rPr>
        <w:tab/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(Packet II, #2)</w:t>
      </w:r>
    </w:p>
    <w:p w:rsidR="00D351B5" w:rsidRPr="00F2043E" w:rsidRDefault="00D351B5" w:rsidP="00D351B5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Stephanie Wood, </w:t>
      </w:r>
      <w:r w:rsidRPr="00F2043E">
        <w:rPr>
          <w:i/>
          <w:sz w:val="24"/>
        </w:rPr>
        <w:t>Transcending Conquest: Nahua Views of Spanish</w:t>
      </w:r>
    </w:p>
    <w:p w:rsidR="00D351B5" w:rsidRDefault="00D351B5" w:rsidP="00D351B5">
      <w:pPr>
        <w:rPr>
          <w:sz w:val="24"/>
        </w:rPr>
      </w:pPr>
      <w:r w:rsidRPr="00F2043E">
        <w:rPr>
          <w:i/>
          <w:sz w:val="24"/>
        </w:rPr>
        <w:tab/>
      </w:r>
      <w:r w:rsidRPr="00F2043E">
        <w:rPr>
          <w:i/>
          <w:sz w:val="24"/>
        </w:rPr>
        <w:tab/>
        <w:t xml:space="preserve">      Colonial Mexico</w:t>
      </w:r>
      <w:r>
        <w:rPr>
          <w:sz w:val="24"/>
        </w:rPr>
        <w:t>, pp. 23-59 (Packet II, #3)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proofErr w:type="spellStart"/>
      <w:r>
        <w:rPr>
          <w:sz w:val="24"/>
        </w:rPr>
        <w:t>Elinor</w:t>
      </w:r>
      <w:proofErr w:type="spellEnd"/>
      <w:r>
        <w:rPr>
          <w:sz w:val="24"/>
        </w:rPr>
        <w:t xml:space="preserve"> G. K. Melville, “Disease, Ecology and the Environment” (Packet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II, #4) 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>17 Nov.</w:t>
      </w:r>
      <w:r>
        <w:rPr>
          <w:sz w:val="24"/>
        </w:rPr>
        <w:tab/>
        <w:t xml:space="preserve">THIRD PAPER DUE  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D351B5" w:rsidRDefault="00D351B5" w:rsidP="00D351B5">
      <w:pPr>
        <w:jc w:val="right"/>
        <w:rPr>
          <w:sz w:val="24"/>
        </w:rPr>
      </w:pPr>
      <w:r>
        <w:rPr>
          <w:sz w:val="24"/>
        </w:rPr>
        <w:t>History 1600</w:t>
      </w:r>
    </w:p>
    <w:p w:rsidR="00D351B5" w:rsidRDefault="00D351B5" w:rsidP="00D351B5">
      <w:pPr>
        <w:jc w:val="right"/>
        <w:rPr>
          <w:sz w:val="24"/>
        </w:rPr>
      </w:pPr>
      <w:proofErr w:type="gramStart"/>
      <w:r>
        <w:rPr>
          <w:sz w:val="24"/>
        </w:rPr>
        <w:t>page</w:t>
      </w:r>
      <w:proofErr w:type="gramEnd"/>
      <w:r>
        <w:rPr>
          <w:sz w:val="24"/>
        </w:rPr>
        <w:t xml:space="preserve"> 5</w:t>
      </w:r>
    </w:p>
    <w:p w:rsidR="00D351B5" w:rsidRDefault="00D351B5" w:rsidP="00D351B5">
      <w:pPr>
        <w:jc w:val="right"/>
        <w:rPr>
          <w:sz w:val="24"/>
        </w:rPr>
      </w:pPr>
    </w:p>
    <w:p w:rsidR="00D351B5" w:rsidRDefault="00D351B5" w:rsidP="00D351B5">
      <w:pPr>
        <w:jc w:val="right"/>
        <w:rPr>
          <w:sz w:val="24"/>
        </w:rPr>
      </w:pPr>
    </w:p>
    <w:p w:rsidR="00D351B5" w:rsidRDefault="00D351B5" w:rsidP="00D351B5">
      <w:pPr>
        <w:jc w:val="center"/>
        <w:rPr>
          <w:sz w:val="24"/>
        </w:rPr>
      </w:pPr>
      <w:r>
        <w:rPr>
          <w:sz w:val="24"/>
        </w:rPr>
        <w:t>Part IV: Resistance and Survival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pStyle w:val="Heading1"/>
      </w:pPr>
      <w:r>
        <w:t>17 Nov.</w:t>
      </w:r>
      <w:r>
        <w:tab/>
        <w:t>Evangelization and its Discontents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Louise M. Burkhart, ed., </w:t>
      </w:r>
      <w:r w:rsidRPr="000B5B65">
        <w:rPr>
          <w:i/>
          <w:sz w:val="24"/>
        </w:rPr>
        <w:t>Aztecs on Stage</w:t>
      </w:r>
      <w:r>
        <w:rPr>
          <w:sz w:val="24"/>
        </w:rPr>
        <w:t>, pp. 1-57,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145-217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Patricia Lopes Don, “The 1539 Inquisition and the Trial</w:t>
      </w:r>
    </w:p>
    <w:p w:rsidR="00D351B5" w:rsidRPr="000B59C9" w:rsidRDefault="00D351B5" w:rsidP="00D351B5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Don Carlos of </w:t>
      </w:r>
      <w:proofErr w:type="spellStart"/>
      <w:r>
        <w:rPr>
          <w:sz w:val="24"/>
        </w:rPr>
        <w:t>Texcoco</w:t>
      </w:r>
      <w:proofErr w:type="spellEnd"/>
      <w:r>
        <w:rPr>
          <w:sz w:val="24"/>
        </w:rPr>
        <w:t xml:space="preserve"> in Early Mexico,” </w:t>
      </w:r>
      <w:r w:rsidRPr="000B59C9">
        <w:rPr>
          <w:i/>
          <w:sz w:val="24"/>
        </w:rPr>
        <w:t>Hispanic</w:t>
      </w:r>
    </w:p>
    <w:p w:rsidR="00D351B5" w:rsidRDefault="00D351B5" w:rsidP="00D351B5">
      <w:pPr>
        <w:rPr>
          <w:sz w:val="24"/>
        </w:rPr>
      </w:pPr>
      <w:r w:rsidRPr="000B59C9">
        <w:rPr>
          <w:i/>
          <w:sz w:val="24"/>
        </w:rPr>
        <w:tab/>
      </w:r>
      <w:r w:rsidRPr="000B59C9">
        <w:rPr>
          <w:i/>
          <w:sz w:val="24"/>
        </w:rPr>
        <w:tab/>
      </w:r>
      <w:r w:rsidRPr="000B59C9">
        <w:rPr>
          <w:i/>
          <w:sz w:val="24"/>
        </w:rPr>
        <w:tab/>
        <w:t xml:space="preserve">      American Historical Review</w:t>
      </w:r>
      <w:r>
        <w:rPr>
          <w:sz w:val="24"/>
        </w:rPr>
        <w:t>, vol. 88, no. 4 (November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2008), pp. 573-606 (OCRA reserve)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24 Nov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ab/>
        <w:t>Negotiating the Colonial World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  1 Dec.</w:t>
      </w:r>
      <w:r>
        <w:rPr>
          <w:sz w:val="24"/>
        </w:rPr>
        <w:tab/>
      </w:r>
      <w:r>
        <w:rPr>
          <w:sz w:val="24"/>
        </w:rPr>
        <w:tab/>
        <w:t xml:space="preserve">   James Lockhart, </w:t>
      </w:r>
      <w:r w:rsidRPr="002701C0">
        <w:rPr>
          <w:i/>
          <w:sz w:val="24"/>
        </w:rPr>
        <w:t>Nahuas and Spaniards</w:t>
      </w:r>
      <w:r>
        <w:rPr>
          <w:sz w:val="24"/>
        </w:rPr>
        <w:t>, pp. 2-22 (Packet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II, #5)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Enrique </w:t>
      </w:r>
      <w:proofErr w:type="spellStart"/>
      <w:r>
        <w:rPr>
          <w:sz w:val="24"/>
        </w:rPr>
        <w:t>Florescano</w:t>
      </w:r>
      <w:proofErr w:type="spellEnd"/>
      <w:r>
        <w:rPr>
          <w:sz w:val="24"/>
        </w:rPr>
        <w:t xml:space="preserve">, </w:t>
      </w:r>
      <w:r w:rsidRPr="002701C0">
        <w:rPr>
          <w:i/>
          <w:sz w:val="24"/>
        </w:rPr>
        <w:t>Memory, Myth, and Time in Mexico</w:t>
      </w:r>
      <w:r>
        <w:rPr>
          <w:sz w:val="24"/>
        </w:rPr>
        <w:t>,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pp. 110-136 (Packet II, #6)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Barbara E. Mundy, </w:t>
      </w:r>
      <w:proofErr w:type="gramStart"/>
      <w:r w:rsidRPr="002701C0">
        <w:rPr>
          <w:i/>
          <w:sz w:val="24"/>
        </w:rPr>
        <w:t>The</w:t>
      </w:r>
      <w:proofErr w:type="gramEnd"/>
      <w:r w:rsidRPr="002701C0">
        <w:rPr>
          <w:i/>
          <w:sz w:val="24"/>
        </w:rPr>
        <w:t xml:space="preserve"> Mapping of New Spain</w:t>
      </w:r>
      <w:r>
        <w:rPr>
          <w:sz w:val="24"/>
        </w:rPr>
        <w:t>, pp.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61-101 (Packet II, #7)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Susan Kellogg, “From Parallel and Equivalent to Separate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  <w:proofErr w:type="gramStart"/>
      <w:r>
        <w:rPr>
          <w:sz w:val="24"/>
        </w:rPr>
        <w:t>but</w:t>
      </w:r>
      <w:proofErr w:type="gramEnd"/>
      <w:r>
        <w:rPr>
          <w:sz w:val="24"/>
        </w:rPr>
        <w:t xml:space="preserve"> Unequal” (Packet II, #8)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William F. Connell, </w:t>
      </w:r>
      <w:r w:rsidRPr="002701C0">
        <w:rPr>
          <w:i/>
          <w:sz w:val="24"/>
        </w:rPr>
        <w:t>After Moctezuma</w:t>
      </w:r>
      <w:r>
        <w:rPr>
          <w:sz w:val="24"/>
        </w:rPr>
        <w:t>, pp. 3-21, 55-89</w:t>
      </w:r>
    </w:p>
    <w:p w:rsidR="00D351B5" w:rsidRDefault="00D351B5" w:rsidP="00D351B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(Packet II, #9)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 xml:space="preserve"> 8 Dec.</w:t>
      </w:r>
      <w:r>
        <w:rPr>
          <w:sz w:val="24"/>
        </w:rPr>
        <w:tab/>
      </w:r>
      <w:r>
        <w:rPr>
          <w:sz w:val="24"/>
        </w:rPr>
        <w:tab/>
        <w:t>FOURTH PAPER DUE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  <w:r>
        <w:rPr>
          <w:sz w:val="24"/>
        </w:rPr>
        <w:t>16 Dec.</w:t>
      </w:r>
      <w:r>
        <w:rPr>
          <w:sz w:val="24"/>
        </w:rPr>
        <w:tab/>
        <w:t>TAKE HOME FINAL EXAMINATION DUE (4:00 PM)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tabs>
          <w:tab w:val="left" w:pos="1440"/>
        </w:tabs>
        <w:rPr>
          <w:b/>
          <w:sz w:val="24"/>
        </w:rPr>
      </w:pPr>
      <w:r>
        <w:rPr>
          <w:b/>
          <w:sz w:val="24"/>
        </w:rPr>
        <w:t>Academic Code</w:t>
      </w:r>
    </w:p>
    <w:p w:rsidR="00D351B5" w:rsidRPr="00D0784D" w:rsidRDefault="00D351B5" w:rsidP="00D351B5">
      <w:pPr>
        <w:tabs>
          <w:tab w:val="left" w:pos="1440"/>
        </w:tabs>
        <w:rPr>
          <w:b/>
          <w:sz w:val="24"/>
        </w:rPr>
      </w:pPr>
    </w:p>
    <w:p w:rsidR="00D351B5" w:rsidRDefault="00D351B5" w:rsidP="00D351B5">
      <w:pPr>
        <w:tabs>
          <w:tab w:val="left" w:pos="1440"/>
        </w:tabs>
      </w:pPr>
      <w:r>
        <w:rPr>
          <w:sz w:val="24"/>
        </w:rPr>
        <w:t xml:space="preserve">Students are expected to abide by Brown’s academic code, which can be found here: </w:t>
      </w:r>
      <w:hyperlink r:id="rId5" w:history="1">
        <w:r>
          <w:rPr>
            <w:rStyle w:val="Hyperlink"/>
          </w:rPr>
          <w:t>http://www.brown.edu/Administration/Dean_of_the_College/curriculum/academic_code.php</w:t>
        </w:r>
      </w:hyperlink>
    </w:p>
    <w:p w:rsidR="00D351B5" w:rsidRDefault="00D351B5" w:rsidP="00D351B5">
      <w:pPr>
        <w:spacing w:after="200" w:line="276" w:lineRule="auto"/>
      </w:pPr>
    </w:p>
    <w:p w:rsidR="00D351B5" w:rsidRPr="006E5060" w:rsidRDefault="00D351B5" w:rsidP="00D351B5">
      <w:pPr>
        <w:spacing w:after="200" w:line="276" w:lineRule="auto"/>
        <w:rPr>
          <w:b/>
          <w:sz w:val="24"/>
          <w:szCs w:val="24"/>
        </w:rPr>
      </w:pPr>
      <w:r w:rsidRPr="006E5060">
        <w:rPr>
          <w:b/>
          <w:sz w:val="24"/>
          <w:szCs w:val="24"/>
        </w:rPr>
        <w:t>Contact Information</w:t>
      </w:r>
      <w:r w:rsidRPr="006E5060">
        <w:rPr>
          <w:b/>
          <w:sz w:val="24"/>
          <w:szCs w:val="24"/>
        </w:rPr>
        <w:tab/>
        <w:t xml:space="preserve">  </w:t>
      </w:r>
    </w:p>
    <w:p w:rsidR="00D351B5" w:rsidRDefault="00D351B5" w:rsidP="00D351B5">
      <w:pPr>
        <w:tabs>
          <w:tab w:val="left" w:pos="1440"/>
        </w:tabs>
        <w:rPr>
          <w:sz w:val="24"/>
        </w:rPr>
      </w:pPr>
      <w:r>
        <w:rPr>
          <w:sz w:val="24"/>
        </w:rPr>
        <w:t>My office hours for this semester are Wednesday, 2:00-3:30 PM and Thursday, 10:00-11:30.  My office is in the Peter Green House (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79 Brown Street</w:t>
          </w:r>
        </w:smartTag>
      </w:smartTag>
      <w:r>
        <w:rPr>
          <w:sz w:val="24"/>
        </w:rPr>
        <w:t xml:space="preserve">), #004.  Appointments at other hours can be arranged by phone: 863-3161 (office), 863-2131 (messages), or 545-0789 (cell). I can also be reached by email: </w:t>
      </w:r>
      <w:hyperlink r:id="rId6" w:history="1">
        <w:r>
          <w:rPr>
            <w:rStyle w:val="Hyperlink"/>
          </w:rPr>
          <w:t>Robert_Cope@brown</w:t>
        </w:r>
      </w:hyperlink>
      <w:r>
        <w:rPr>
          <w:sz w:val="24"/>
        </w:rPr>
        <w:t xml:space="preserve">.edu. </w:t>
      </w: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>
      <w:pPr>
        <w:rPr>
          <w:sz w:val="24"/>
        </w:rPr>
      </w:pPr>
    </w:p>
    <w:p w:rsidR="00D351B5" w:rsidRDefault="00D351B5" w:rsidP="00D351B5"/>
    <w:p w:rsidR="00D351B5" w:rsidRDefault="00D351B5" w:rsidP="00D351B5"/>
    <w:p w:rsidR="00D351B5" w:rsidRDefault="00D351B5" w:rsidP="00D351B5"/>
    <w:p w:rsidR="00D351B5" w:rsidRDefault="00D351B5" w:rsidP="00D351B5"/>
    <w:p w:rsidR="00D351B5" w:rsidRPr="00962DA6" w:rsidRDefault="00D351B5" w:rsidP="00D351B5"/>
    <w:p w:rsidR="00D351B5" w:rsidRDefault="00D351B5" w:rsidP="00D351B5"/>
    <w:p w:rsidR="00D77E30" w:rsidRDefault="00D77E30"/>
    <w:sectPr w:rsidR="00D77E30" w:rsidSect="00204AB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1B5"/>
    <w:rsid w:val="00D351B5"/>
    <w:rsid w:val="00D7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51B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51B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D351B5"/>
    <w:rPr>
      <w:color w:val="0000FF"/>
      <w:u w:val="single"/>
    </w:rPr>
  </w:style>
  <w:style w:type="paragraph" w:styleId="BodyText">
    <w:name w:val="Body Text"/>
    <w:basedOn w:val="Normal"/>
    <w:link w:val="BodyTextChar"/>
    <w:rsid w:val="00D351B5"/>
    <w:rPr>
      <w:sz w:val="24"/>
    </w:rPr>
  </w:style>
  <w:style w:type="character" w:customStyle="1" w:styleId="BodyTextChar">
    <w:name w:val="Body Text Char"/>
    <w:basedOn w:val="DefaultParagraphFont"/>
    <w:link w:val="BodyText"/>
    <w:rsid w:val="00D351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_Cope@brown" TargetMode="External"/><Relationship Id="rId5" Type="http://schemas.openxmlformats.org/officeDocument/2006/relationships/hyperlink" Target="http://www.brown.edu/Administration/Dean_of_the_College/curriculum/academic_code.php" TargetMode="External"/><Relationship Id="rId4" Type="http://schemas.openxmlformats.org/officeDocument/2006/relationships/hyperlink" Target="http://www.mesol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1192</Words>
  <Characters>6797</Characters>
  <Application>Microsoft Office Word</Application>
  <DocSecurity>0</DocSecurity>
  <Lines>56</Lines>
  <Paragraphs>15</Paragraphs>
  <ScaleCrop>false</ScaleCrop>
  <Company>Brown University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rcope</dc:creator>
  <cp:lastModifiedBy>rcope</cp:lastModifiedBy>
  <cp:revision>1</cp:revision>
  <dcterms:created xsi:type="dcterms:W3CDTF">2014-08-29T14:47:00Z</dcterms:created>
  <dcterms:modified xsi:type="dcterms:W3CDTF">2014-08-29T14:47:00Z</dcterms:modified>
</cp:coreProperties>
</file>