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4964" w14:textId="77777777" w:rsidR="003311DE" w:rsidRDefault="003311DE" w:rsidP="003311DE">
      <w:pPr>
        <w:jc w:val="center"/>
      </w:pPr>
      <w:r>
        <w:rPr>
          <w:noProof/>
        </w:rPr>
        <w:drawing>
          <wp:inline distT="0" distB="0" distL="0" distR="0" wp14:anchorId="1D6DA64C" wp14:editId="129161CB">
            <wp:extent cx="635000" cy="1079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4390" w14:textId="77777777" w:rsidR="003311DE" w:rsidRDefault="003311DE"/>
    <w:p w14:paraId="3A6EDB08" w14:textId="70CA07D4" w:rsidR="003311DE" w:rsidRPr="003311DE" w:rsidRDefault="003311DE" w:rsidP="003311DE">
      <w:pPr>
        <w:jc w:val="center"/>
        <w:rPr>
          <w:sz w:val="28"/>
          <w:szCs w:val="28"/>
        </w:rPr>
      </w:pPr>
      <w:proofErr w:type="spellStart"/>
      <w:r w:rsidRPr="003311DE">
        <w:rPr>
          <w:sz w:val="28"/>
          <w:szCs w:val="28"/>
        </w:rPr>
        <w:t>Taubman</w:t>
      </w:r>
      <w:proofErr w:type="spellEnd"/>
      <w:r w:rsidRPr="003311DE">
        <w:rPr>
          <w:sz w:val="28"/>
          <w:szCs w:val="28"/>
        </w:rPr>
        <w:t xml:space="preserve"> Center for Public </w:t>
      </w:r>
      <w:r w:rsidR="006554C3">
        <w:rPr>
          <w:sz w:val="28"/>
          <w:szCs w:val="28"/>
        </w:rPr>
        <w:t xml:space="preserve">Policy </w:t>
      </w:r>
    </w:p>
    <w:p w14:paraId="49D59514" w14:textId="44BCFD6C" w:rsidR="003311DE" w:rsidRPr="003311DE" w:rsidRDefault="004A1B00" w:rsidP="003311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Capstone Seminar | </w:t>
      </w:r>
      <w:proofErr w:type="spellStart"/>
      <w:r>
        <w:rPr>
          <w:sz w:val="28"/>
          <w:szCs w:val="28"/>
        </w:rPr>
        <w:t>PPAI</w:t>
      </w:r>
      <w:proofErr w:type="spellEnd"/>
      <w:r>
        <w:rPr>
          <w:sz w:val="28"/>
          <w:szCs w:val="28"/>
        </w:rPr>
        <w:t xml:space="preserve"> 2900</w:t>
      </w:r>
    </w:p>
    <w:p w14:paraId="21C4EB92" w14:textId="77777777" w:rsidR="003311DE" w:rsidRPr="003311DE" w:rsidRDefault="003311DE" w:rsidP="003311DE">
      <w:pPr>
        <w:jc w:val="center"/>
        <w:rPr>
          <w:color w:val="FF0000"/>
          <w:sz w:val="28"/>
          <w:szCs w:val="28"/>
        </w:rPr>
      </w:pPr>
      <w:r w:rsidRPr="003311DE">
        <w:rPr>
          <w:sz w:val="28"/>
          <w:szCs w:val="28"/>
        </w:rPr>
        <w:t>Fall 2014 – Spring 2015</w:t>
      </w:r>
    </w:p>
    <w:p w14:paraId="36EEA612" w14:textId="77777777" w:rsidR="00A37060" w:rsidRDefault="00A37060" w:rsidP="00A37060"/>
    <w:p w14:paraId="55EB9C49" w14:textId="77777777" w:rsidR="001F5A6A" w:rsidRPr="00854BC5" w:rsidRDefault="003721CF" w:rsidP="006468EC">
      <w:pPr>
        <w:jc w:val="center"/>
        <w:rPr>
          <w:b/>
          <w:sz w:val="22"/>
          <w:szCs w:val="22"/>
          <w:u w:val="single"/>
        </w:rPr>
      </w:pPr>
      <w:r w:rsidRPr="00854BC5">
        <w:rPr>
          <w:b/>
          <w:sz w:val="22"/>
          <w:szCs w:val="22"/>
          <w:u w:val="single"/>
        </w:rPr>
        <w:t>Instructors</w:t>
      </w:r>
    </w:p>
    <w:p w14:paraId="4AD76ECA" w14:textId="77777777" w:rsidR="003721CF" w:rsidRPr="00780E1C" w:rsidRDefault="003721CF">
      <w:pPr>
        <w:rPr>
          <w:sz w:val="22"/>
          <w:szCs w:val="22"/>
        </w:rPr>
      </w:pPr>
    </w:p>
    <w:p w14:paraId="38C09FFE" w14:textId="77777777" w:rsidR="00033732" w:rsidRDefault="00033732" w:rsidP="003311DE">
      <w:pPr>
        <w:pStyle w:val="Default"/>
        <w:rPr>
          <w:rFonts w:asciiTheme="minorHAnsi" w:hAnsiTheme="minorHAnsi"/>
          <w:bCs/>
          <w:sz w:val="22"/>
          <w:szCs w:val="22"/>
        </w:rPr>
        <w:sectPr w:rsidR="00033732" w:rsidSect="001F5A6A">
          <w:headerReference w:type="even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C22628" w14:textId="4C1E12B6" w:rsidR="003311DE" w:rsidRPr="00780E1C" w:rsidRDefault="003311DE" w:rsidP="00C83F34">
      <w:pPr>
        <w:pStyle w:val="Default"/>
        <w:ind w:left="-720" w:right="432"/>
        <w:rPr>
          <w:rFonts w:asciiTheme="minorHAnsi" w:hAnsiTheme="minorHAnsi"/>
          <w:sz w:val="22"/>
          <w:szCs w:val="22"/>
        </w:rPr>
      </w:pPr>
      <w:r w:rsidRPr="00780E1C">
        <w:rPr>
          <w:rFonts w:asciiTheme="minorHAnsi" w:hAnsiTheme="minorHAnsi"/>
          <w:bCs/>
          <w:sz w:val="22"/>
          <w:szCs w:val="22"/>
        </w:rPr>
        <w:lastRenderedPageBreak/>
        <w:t xml:space="preserve">William J. Allen </w:t>
      </w:r>
    </w:p>
    <w:p w14:paraId="443EA027" w14:textId="77777777" w:rsidR="003311DE" w:rsidRPr="00780E1C" w:rsidRDefault="003311DE" w:rsidP="00C83F34">
      <w:pPr>
        <w:pStyle w:val="Default"/>
        <w:ind w:left="-720" w:right="432"/>
        <w:rPr>
          <w:rFonts w:asciiTheme="minorHAnsi" w:hAnsiTheme="minorHAnsi"/>
          <w:sz w:val="22"/>
          <w:szCs w:val="22"/>
        </w:rPr>
      </w:pPr>
      <w:r w:rsidRPr="00780E1C">
        <w:rPr>
          <w:rFonts w:asciiTheme="minorHAnsi" w:hAnsiTheme="minorHAnsi"/>
          <w:bCs/>
          <w:sz w:val="22"/>
          <w:szCs w:val="22"/>
        </w:rPr>
        <w:t xml:space="preserve">Adjunct Lecturer in Public Policy </w:t>
      </w:r>
    </w:p>
    <w:p w14:paraId="3192C6EB" w14:textId="77777777" w:rsidR="003311DE" w:rsidRPr="00780E1C" w:rsidRDefault="003311DE" w:rsidP="00C83F34">
      <w:pPr>
        <w:pStyle w:val="Default"/>
        <w:ind w:left="-720" w:right="432"/>
        <w:rPr>
          <w:rFonts w:asciiTheme="minorHAnsi" w:hAnsiTheme="minorHAnsi"/>
          <w:bCs/>
          <w:sz w:val="22"/>
          <w:szCs w:val="22"/>
        </w:rPr>
      </w:pPr>
      <w:proofErr w:type="spellStart"/>
      <w:proofErr w:type="gramStart"/>
      <w:r w:rsidRPr="00780E1C">
        <w:rPr>
          <w:rFonts w:asciiTheme="minorHAnsi" w:hAnsiTheme="minorHAnsi"/>
          <w:bCs/>
          <w:sz w:val="22"/>
          <w:szCs w:val="22"/>
        </w:rPr>
        <w:t>bill</w:t>
      </w:r>
      <w:proofErr w:type="gramEnd"/>
      <w:r w:rsidRPr="00780E1C">
        <w:rPr>
          <w:rFonts w:asciiTheme="minorHAnsi" w:hAnsiTheme="minorHAnsi"/>
          <w:bCs/>
          <w:sz w:val="22"/>
          <w:szCs w:val="22"/>
        </w:rPr>
        <w:t>_allen@brown.edu</w:t>
      </w:r>
      <w:proofErr w:type="spellEnd"/>
      <w:r w:rsidRPr="00780E1C">
        <w:rPr>
          <w:rFonts w:asciiTheme="minorHAnsi" w:hAnsiTheme="minorHAnsi"/>
          <w:bCs/>
          <w:sz w:val="22"/>
          <w:szCs w:val="22"/>
        </w:rPr>
        <w:t xml:space="preserve"> </w:t>
      </w:r>
    </w:p>
    <w:p w14:paraId="66E5FB89" w14:textId="77777777" w:rsidR="003311DE" w:rsidRDefault="003311DE" w:rsidP="00C83F34">
      <w:pPr>
        <w:pStyle w:val="Default"/>
        <w:ind w:left="-720" w:right="432"/>
        <w:rPr>
          <w:rFonts w:asciiTheme="minorHAnsi" w:hAnsiTheme="minorHAnsi"/>
          <w:bCs/>
          <w:sz w:val="22"/>
          <w:szCs w:val="22"/>
        </w:rPr>
      </w:pPr>
      <w:r w:rsidRPr="00780E1C">
        <w:rPr>
          <w:rFonts w:asciiTheme="minorHAnsi" w:hAnsiTheme="minorHAnsi"/>
          <w:bCs/>
          <w:sz w:val="22"/>
          <w:szCs w:val="22"/>
        </w:rPr>
        <w:t>401.225.8827</w:t>
      </w:r>
    </w:p>
    <w:p w14:paraId="1FEFB2A1" w14:textId="53978072" w:rsidR="00780E1C" w:rsidRPr="00780E1C" w:rsidRDefault="00780E1C" w:rsidP="00C83F34">
      <w:pPr>
        <w:pStyle w:val="Default"/>
        <w:ind w:left="-720" w:right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Office Hours:</w:t>
      </w:r>
      <w:r w:rsidR="004A1B00">
        <w:rPr>
          <w:rFonts w:asciiTheme="minorHAnsi" w:hAnsiTheme="minorHAnsi"/>
          <w:bCs/>
          <w:sz w:val="22"/>
          <w:szCs w:val="22"/>
        </w:rPr>
        <w:t xml:space="preserve"> </w:t>
      </w:r>
      <w:hyperlink r:id="rId11">
        <w:r w:rsidR="004A1B00">
          <w:rPr>
            <w:color w:val="1155CC"/>
            <w:sz w:val="20"/>
            <w:u w:val="single"/>
          </w:rPr>
          <w:t>office hours sign-up</w:t>
        </w:r>
      </w:hyperlink>
    </w:p>
    <w:p w14:paraId="49A487A1" w14:textId="77777777" w:rsidR="003311DE" w:rsidRPr="00780E1C" w:rsidRDefault="003311DE" w:rsidP="00C83F34">
      <w:pPr>
        <w:ind w:left="432" w:right="432"/>
        <w:rPr>
          <w:rStyle w:val="Hyperlink"/>
          <w:sz w:val="22"/>
          <w:szCs w:val="22"/>
        </w:rPr>
      </w:pPr>
    </w:p>
    <w:p w14:paraId="47F40DB8" w14:textId="77777777" w:rsidR="003311DE" w:rsidRPr="00780E1C" w:rsidRDefault="003311DE" w:rsidP="00C83F34">
      <w:pPr>
        <w:ind w:left="720"/>
        <w:rPr>
          <w:sz w:val="22"/>
          <w:szCs w:val="22"/>
        </w:rPr>
      </w:pPr>
      <w:r w:rsidRPr="00780E1C">
        <w:rPr>
          <w:sz w:val="22"/>
          <w:szCs w:val="22"/>
        </w:rPr>
        <w:lastRenderedPageBreak/>
        <w:t xml:space="preserve">Patrick </w:t>
      </w:r>
      <w:proofErr w:type="spellStart"/>
      <w:r w:rsidRPr="00780E1C">
        <w:rPr>
          <w:sz w:val="22"/>
          <w:szCs w:val="22"/>
        </w:rPr>
        <w:t>McGuigan</w:t>
      </w:r>
      <w:proofErr w:type="spellEnd"/>
    </w:p>
    <w:p w14:paraId="78BF2AB3" w14:textId="77777777" w:rsidR="003311DE" w:rsidRPr="00780E1C" w:rsidRDefault="003311DE" w:rsidP="00C83F34">
      <w:pPr>
        <w:ind w:left="720"/>
        <w:rPr>
          <w:sz w:val="22"/>
          <w:szCs w:val="22"/>
        </w:rPr>
      </w:pPr>
      <w:r w:rsidRPr="00780E1C">
        <w:rPr>
          <w:sz w:val="22"/>
          <w:szCs w:val="22"/>
        </w:rPr>
        <w:t>Adjunct Lecturer in Public Policy</w:t>
      </w:r>
    </w:p>
    <w:p w14:paraId="58D61394" w14:textId="77777777" w:rsidR="003311DE" w:rsidRPr="00780E1C" w:rsidRDefault="003311DE" w:rsidP="00C83F34">
      <w:pPr>
        <w:ind w:left="720"/>
        <w:rPr>
          <w:sz w:val="22"/>
          <w:szCs w:val="22"/>
        </w:rPr>
      </w:pPr>
      <w:proofErr w:type="spellStart"/>
      <w:r w:rsidRPr="00780E1C">
        <w:rPr>
          <w:sz w:val="22"/>
          <w:szCs w:val="22"/>
        </w:rPr>
        <w:t>pmcguigan@provplan.org</w:t>
      </w:r>
      <w:proofErr w:type="spellEnd"/>
    </w:p>
    <w:p w14:paraId="27BA0D07" w14:textId="77777777" w:rsidR="003721CF" w:rsidRDefault="003311DE" w:rsidP="00C83F34">
      <w:pPr>
        <w:ind w:left="720"/>
        <w:rPr>
          <w:rFonts w:cs="Times New Roman"/>
          <w:color w:val="000000"/>
          <w:sz w:val="22"/>
          <w:szCs w:val="22"/>
        </w:rPr>
      </w:pPr>
      <w:r w:rsidRPr="00780E1C">
        <w:rPr>
          <w:rFonts w:cs="Times New Roman"/>
          <w:color w:val="000000"/>
          <w:sz w:val="22"/>
          <w:szCs w:val="22"/>
        </w:rPr>
        <w:t>(401) 455-8880</w:t>
      </w:r>
    </w:p>
    <w:p w14:paraId="6EC9DBC7" w14:textId="2152EC15" w:rsidR="00033732" w:rsidRDefault="00780E1C" w:rsidP="00C83F34">
      <w:pPr>
        <w:ind w:left="720"/>
        <w:rPr>
          <w:sz w:val="22"/>
          <w:szCs w:val="22"/>
        </w:rPr>
        <w:sectPr w:rsidR="00033732" w:rsidSect="0003373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cs="Times New Roman"/>
          <w:color w:val="000000"/>
          <w:sz w:val="22"/>
          <w:szCs w:val="22"/>
        </w:rPr>
        <w:t>Office Hours</w:t>
      </w:r>
      <w:r w:rsidR="008D5466">
        <w:rPr>
          <w:rFonts w:cs="Times New Roman"/>
          <w:color w:val="000000"/>
          <w:sz w:val="22"/>
          <w:szCs w:val="22"/>
        </w:rPr>
        <w:t>:</w:t>
      </w:r>
      <w:r w:rsidR="004A1B00">
        <w:rPr>
          <w:rFonts w:cs="Times New Roman"/>
          <w:color w:val="000000"/>
          <w:sz w:val="22"/>
          <w:szCs w:val="22"/>
        </w:rPr>
        <w:t xml:space="preserve"> By Appointment</w:t>
      </w:r>
    </w:p>
    <w:p w14:paraId="29AC07FB" w14:textId="739AD084" w:rsidR="000A5B35" w:rsidRDefault="003721CF" w:rsidP="00C83F34">
      <w:pPr>
        <w:jc w:val="center"/>
        <w:rPr>
          <w:sz w:val="22"/>
          <w:szCs w:val="22"/>
        </w:rPr>
      </w:pPr>
      <w:r w:rsidRPr="000A5B35">
        <w:rPr>
          <w:b/>
          <w:sz w:val="22"/>
          <w:szCs w:val="22"/>
          <w:u w:val="single"/>
        </w:rPr>
        <w:lastRenderedPageBreak/>
        <w:t>Time/Location</w:t>
      </w:r>
    </w:p>
    <w:p w14:paraId="6BFEB536" w14:textId="77777777" w:rsidR="000A5B35" w:rsidRDefault="000A5B35">
      <w:pPr>
        <w:rPr>
          <w:sz w:val="22"/>
          <w:szCs w:val="22"/>
        </w:rPr>
      </w:pPr>
    </w:p>
    <w:p w14:paraId="0A3FCA85" w14:textId="4939CB5A" w:rsidR="00780E1C" w:rsidRPr="00780E1C" w:rsidRDefault="007F436B" w:rsidP="006D2A9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Tuesdays, 6:00 – 8:2</w:t>
      </w:r>
      <w:bookmarkStart w:id="0" w:name="_GoBack"/>
      <w:bookmarkEnd w:id="0"/>
      <w:r w:rsidR="00636452">
        <w:rPr>
          <w:sz w:val="22"/>
          <w:szCs w:val="22"/>
        </w:rPr>
        <w:t xml:space="preserve">0PM in </w:t>
      </w:r>
      <w:r w:rsidR="008D5466">
        <w:rPr>
          <w:sz w:val="22"/>
          <w:szCs w:val="22"/>
        </w:rPr>
        <w:t xml:space="preserve">the </w:t>
      </w:r>
      <w:r w:rsidR="00636452">
        <w:rPr>
          <w:sz w:val="22"/>
          <w:szCs w:val="22"/>
        </w:rPr>
        <w:t xml:space="preserve">First Floor Seminar Room at </w:t>
      </w:r>
      <w:proofErr w:type="spellStart"/>
      <w:r w:rsidR="00780E1C">
        <w:rPr>
          <w:sz w:val="22"/>
          <w:szCs w:val="22"/>
        </w:rPr>
        <w:t>Taubman</w:t>
      </w:r>
      <w:proofErr w:type="spellEnd"/>
      <w:r w:rsidR="00780E1C">
        <w:rPr>
          <w:sz w:val="22"/>
          <w:szCs w:val="22"/>
        </w:rPr>
        <w:t xml:space="preserve"> </w:t>
      </w:r>
      <w:r w:rsidR="006468EC">
        <w:rPr>
          <w:sz w:val="22"/>
          <w:szCs w:val="22"/>
        </w:rPr>
        <w:t xml:space="preserve">Policy </w:t>
      </w:r>
      <w:r w:rsidR="00780E1C">
        <w:rPr>
          <w:sz w:val="22"/>
          <w:szCs w:val="22"/>
        </w:rPr>
        <w:t>Cen</w:t>
      </w:r>
      <w:r w:rsidR="00793F49">
        <w:rPr>
          <w:sz w:val="22"/>
          <w:szCs w:val="22"/>
        </w:rPr>
        <w:t>t</w:t>
      </w:r>
      <w:r w:rsidR="00780E1C">
        <w:rPr>
          <w:sz w:val="22"/>
          <w:szCs w:val="22"/>
        </w:rPr>
        <w:t>er</w:t>
      </w:r>
      <w:r w:rsidR="000A5B35">
        <w:rPr>
          <w:sz w:val="22"/>
          <w:szCs w:val="22"/>
        </w:rPr>
        <w:t>.</w:t>
      </w:r>
      <w:proofErr w:type="gramEnd"/>
    </w:p>
    <w:p w14:paraId="4C490417" w14:textId="77777777" w:rsidR="003721CF" w:rsidRPr="00780E1C" w:rsidRDefault="003721CF" w:rsidP="000A5B35">
      <w:pPr>
        <w:jc w:val="center"/>
        <w:rPr>
          <w:sz w:val="22"/>
          <w:szCs w:val="22"/>
        </w:rPr>
      </w:pPr>
    </w:p>
    <w:p w14:paraId="282ED3E7" w14:textId="77777777" w:rsidR="003721CF" w:rsidRPr="00854BC5" w:rsidRDefault="003721CF" w:rsidP="006468EC">
      <w:pPr>
        <w:jc w:val="center"/>
        <w:rPr>
          <w:b/>
          <w:sz w:val="22"/>
          <w:szCs w:val="22"/>
          <w:u w:val="single"/>
        </w:rPr>
      </w:pPr>
      <w:r w:rsidRPr="00854BC5">
        <w:rPr>
          <w:b/>
          <w:sz w:val="22"/>
          <w:szCs w:val="22"/>
          <w:u w:val="single"/>
        </w:rPr>
        <w:t>Course Description</w:t>
      </w:r>
    </w:p>
    <w:p w14:paraId="27840DD3" w14:textId="77777777" w:rsidR="00780E1C" w:rsidRDefault="00780E1C">
      <w:pPr>
        <w:rPr>
          <w:sz w:val="22"/>
          <w:szCs w:val="22"/>
        </w:rPr>
      </w:pPr>
    </w:p>
    <w:p w14:paraId="137F31DD" w14:textId="72BAECC5" w:rsidR="00BB08FA" w:rsidRDefault="00BB08FA" w:rsidP="00BB08FA">
      <w:pPr>
        <w:spacing w:after="200"/>
        <w:rPr>
          <w:sz w:val="22"/>
          <w:szCs w:val="22"/>
        </w:rPr>
      </w:pPr>
      <w:r w:rsidRPr="00780E1C">
        <w:rPr>
          <w:rFonts w:cs="Arial"/>
          <w:sz w:val="22"/>
          <w:szCs w:val="22"/>
        </w:rPr>
        <w:t>The two-semester Capstone is the core of the second year experience for students in the Master of Public Policy and Mast</w:t>
      </w:r>
      <w:r>
        <w:rPr>
          <w:rFonts w:cs="Arial"/>
          <w:sz w:val="22"/>
          <w:szCs w:val="22"/>
        </w:rPr>
        <w:t>er of Public Affairs programs. Prior to enrolling in Capstone, s</w:t>
      </w:r>
      <w:r w:rsidRPr="00780E1C">
        <w:rPr>
          <w:rFonts w:cs="Arial"/>
          <w:sz w:val="22"/>
          <w:szCs w:val="22"/>
        </w:rPr>
        <w:t xml:space="preserve">tudents are required to </w:t>
      </w:r>
      <w:r>
        <w:rPr>
          <w:rFonts w:cs="Arial"/>
          <w:sz w:val="22"/>
          <w:szCs w:val="22"/>
        </w:rPr>
        <w:t xml:space="preserve">have successfully completed these courses: </w:t>
      </w:r>
      <w:r w:rsidRPr="00E635F2">
        <w:rPr>
          <w:rFonts w:cs="Arial"/>
          <w:i/>
          <w:sz w:val="22"/>
          <w:szCs w:val="22"/>
        </w:rPr>
        <w:t>Institutions and Policy Making</w:t>
      </w:r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PPAI</w:t>
      </w:r>
      <w:proofErr w:type="spellEnd"/>
      <w:r>
        <w:rPr>
          <w:rFonts w:cs="Arial"/>
          <w:sz w:val="22"/>
          <w:szCs w:val="22"/>
        </w:rPr>
        <w:t xml:space="preserve"> 2000), </w:t>
      </w:r>
      <w:r w:rsidRPr="00E635F2">
        <w:rPr>
          <w:rFonts w:cs="Arial"/>
          <w:i/>
          <w:sz w:val="22"/>
          <w:szCs w:val="22"/>
        </w:rPr>
        <w:t>Economics and Public Policy</w:t>
      </w:r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PPAI</w:t>
      </w:r>
      <w:proofErr w:type="spellEnd"/>
      <w:r>
        <w:rPr>
          <w:rFonts w:cs="Arial"/>
          <w:sz w:val="22"/>
          <w:szCs w:val="22"/>
        </w:rPr>
        <w:t xml:space="preserve"> 2010) and </w:t>
      </w:r>
      <w:r w:rsidRPr="00E635F2">
        <w:rPr>
          <w:rFonts w:cs="Arial"/>
          <w:i/>
          <w:sz w:val="22"/>
          <w:szCs w:val="22"/>
        </w:rPr>
        <w:t>Statistics</w:t>
      </w:r>
      <w:r>
        <w:rPr>
          <w:rFonts w:cs="Arial"/>
          <w:i/>
          <w:sz w:val="22"/>
          <w:szCs w:val="22"/>
        </w:rPr>
        <w:t xml:space="preserve"> I</w:t>
      </w:r>
      <w:r w:rsidR="008D546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PPAI</w:t>
      </w:r>
      <w:proofErr w:type="spellEnd"/>
      <w:r>
        <w:rPr>
          <w:rFonts w:cs="Arial"/>
          <w:sz w:val="22"/>
          <w:szCs w:val="22"/>
        </w:rPr>
        <w:t xml:space="preserve"> 2030)</w:t>
      </w:r>
      <w:r w:rsidRPr="00780E1C">
        <w:rPr>
          <w:rFonts w:cs="Arial"/>
          <w:sz w:val="22"/>
          <w:szCs w:val="22"/>
        </w:rPr>
        <w:t>.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11A89F5D" w14:textId="7065CAD0" w:rsidR="00BB08FA" w:rsidRDefault="00BB08FA" w:rsidP="00BB08FA">
      <w:pPr>
        <w:rPr>
          <w:sz w:val="22"/>
          <w:szCs w:val="22"/>
        </w:rPr>
      </w:pPr>
      <w:r>
        <w:rPr>
          <w:sz w:val="22"/>
          <w:szCs w:val="22"/>
        </w:rPr>
        <w:t>Capstone is a rigorous and practical immersion with a client in a domestic or global community-based or institutional setting. It</w:t>
      </w:r>
      <w:r w:rsidRPr="00FE29FC">
        <w:rPr>
          <w:sz w:val="22"/>
          <w:szCs w:val="22"/>
        </w:rPr>
        <w:t xml:space="preserve"> </w:t>
      </w:r>
      <w:r>
        <w:rPr>
          <w:sz w:val="22"/>
          <w:szCs w:val="22"/>
        </w:rPr>
        <w:t>is focused on</w:t>
      </w:r>
      <w:r w:rsidRPr="00FE29FC">
        <w:rPr>
          <w:sz w:val="22"/>
          <w:szCs w:val="22"/>
        </w:rPr>
        <w:t xml:space="preserve"> exp</w:t>
      </w:r>
      <w:r>
        <w:rPr>
          <w:sz w:val="22"/>
          <w:szCs w:val="22"/>
        </w:rPr>
        <w:t>eriential learning and creative problem solving. Real world, complex contemporary problems are addressed, policy and practice-based solutions explored, strategies identified and future approaches recommended.</w:t>
      </w:r>
      <w:r>
        <w:rPr>
          <w:rFonts w:eastAsia="Times New Roman" w:cs="Times New Roman"/>
          <w:sz w:val="22"/>
          <w:szCs w:val="22"/>
        </w:rPr>
        <w:t xml:space="preserve"> Student teams conduct</w:t>
      </w:r>
      <w:r w:rsidRPr="00BA2189">
        <w:rPr>
          <w:rFonts w:eastAsia="Times New Roman" w:cs="Times New Roman"/>
          <w:sz w:val="22"/>
          <w:szCs w:val="22"/>
        </w:rPr>
        <w:t xml:space="preserve"> </w:t>
      </w:r>
      <w:r w:rsidRPr="00BA2189">
        <w:rPr>
          <w:rFonts w:cs="Times New Roman"/>
          <w:color w:val="1A1A1A"/>
          <w:sz w:val="22"/>
          <w:szCs w:val="22"/>
        </w:rPr>
        <w:t xml:space="preserve">research </w:t>
      </w:r>
      <w:r>
        <w:rPr>
          <w:rFonts w:cs="Times New Roman"/>
          <w:color w:val="1A1A1A"/>
          <w:sz w:val="22"/>
          <w:szCs w:val="22"/>
        </w:rPr>
        <w:t>to</w:t>
      </w:r>
      <w:r w:rsidRPr="00BA2189">
        <w:rPr>
          <w:rFonts w:cs="Times New Roman"/>
          <w:color w:val="1A1A1A"/>
          <w:sz w:val="22"/>
          <w:szCs w:val="22"/>
        </w:rPr>
        <w:t xml:space="preserve"> understand cont</w:t>
      </w:r>
      <w:r>
        <w:rPr>
          <w:rFonts w:cs="Times New Roman"/>
          <w:color w:val="1A1A1A"/>
          <w:sz w:val="22"/>
          <w:szCs w:val="22"/>
        </w:rPr>
        <w:t>emporary problems and issues and</w:t>
      </w:r>
      <w:r w:rsidRPr="00BA2189">
        <w:rPr>
          <w:rFonts w:cs="Times New Roman"/>
          <w:color w:val="1A1A1A"/>
          <w:sz w:val="22"/>
          <w:szCs w:val="22"/>
        </w:rPr>
        <w:t xml:space="preserve"> develop policy and practice-related solutions</w:t>
      </w:r>
      <w:r w:rsidRPr="00BA2189">
        <w:rPr>
          <w:rFonts w:eastAsia="Times New Roman" w:cs="Times New Roman"/>
          <w:sz w:val="22"/>
          <w:szCs w:val="22"/>
        </w:rPr>
        <w:t xml:space="preserve"> to addres</w:t>
      </w:r>
      <w:r w:rsidR="008D5466">
        <w:rPr>
          <w:rFonts w:eastAsia="Times New Roman" w:cs="Times New Roman"/>
          <w:sz w:val="22"/>
          <w:szCs w:val="22"/>
        </w:rPr>
        <w:t>s the</w:t>
      </w:r>
      <w:r>
        <w:rPr>
          <w:rFonts w:eastAsia="Times New Roman" w:cs="Times New Roman"/>
          <w:sz w:val="22"/>
          <w:szCs w:val="22"/>
        </w:rPr>
        <w:t xml:space="preserve">se issues </w:t>
      </w:r>
      <w:r w:rsidRPr="00BA2189">
        <w:rPr>
          <w:rFonts w:eastAsia="Times New Roman" w:cs="Times New Roman"/>
          <w:sz w:val="22"/>
          <w:szCs w:val="22"/>
        </w:rPr>
        <w:t>and/or enhance an organization’s capacity</w:t>
      </w:r>
      <w:r>
        <w:rPr>
          <w:rFonts w:eastAsia="Times New Roman" w:cs="Times New Roman"/>
          <w:sz w:val="22"/>
          <w:szCs w:val="22"/>
        </w:rPr>
        <w:t>.</w:t>
      </w:r>
      <w:r>
        <w:rPr>
          <w:rFonts w:cs="Times New Roman"/>
          <w:color w:val="1A1A1A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Capstone focuses on the development of skills that are fundamental</w:t>
      </w:r>
      <w:r w:rsidRPr="00FE29FC">
        <w:rPr>
          <w:rFonts w:cs="Arial"/>
          <w:sz w:val="22"/>
          <w:szCs w:val="22"/>
        </w:rPr>
        <w:t xml:space="preserve"> to successful te</w:t>
      </w:r>
      <w:r>
        <w:rPr>
          <w:rFonts w:cs="Arial"/>
          <w:sz w:val="22"/>
          <w:szCs w:val="22"/>
        </w:rPr>
        <w:t>amwork and working with clients, consulting, project and</w:t>
      </w:r>
      <w:r w:rsidRPr="00BA2189">
        <w:rPr>
          <w:rFonts w:cs="Arial"/>
          <w:sz w:val="22"/>
          <w:szCs w:val="22"/>
        </w:rPr>
        <w:t xml:space="preserve"> time management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iCs/>
          <w:sz w:val="22"/>
          <w:szCs w:val="22"/>
        </w:rPr>
        <w:t>s</w:t>
      </w:r>
      <w:r w:rsidRPr="00BA2189">
        <w:rPr>
          <w:rFonts w:cs="Arial"/>
          <w:iCs/>
          <w:sz w:val="22"/>
          <w:szCs w:val="22"/>
        </w:rPr>
        <w:t>takeholder identification</w:t>
      </w:r>
      <w:r>
        <w:rPr>
          <w:rFonts w:cs="Arial"/>
          <w:iCs/>
          <w:sz w:val="22"/>
          <w:szCs w:val="22"/>
        </w:rPr>
        <w:t xml:space="preserve"> and</w:t>
      </w:r>
      <w:r w:rsidRPr="00BA2189">
        <w:rPr>
          <w:rFonts w:cs="Arial"/>
          <w:iCs/>
          <w:sz w:val="22"/>
          <w:szCs w:val="22"/>
        </w:rPr>
        <w:t xml:space="preserve"> analysis</w:t>
      </w:r>
      <w:r>
        <w:rPr>
          <w:rFonts w:cs="Arial"/>
          <w:iCs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s</w:t>
      </w:r>
      <w:r w:rsidRPr="00BA2189">
        <w:rPr>
          <w:rFonts w:cs="Arial"/>
          <w:sz w:val="22"/>
          <w:szCs w:val="22"/>
        </w:rPr>
        <w:t>ystems and strategic thinking</w:t>
      </w:r>
      <w:r>
        <w:rPr>
          <w:rFonts w:cs="Arial"/>
          <w:sz w:val="22"/>
          <w:szCs w:val="22"/>
        </w:rPr>
        <w:t xml:space="preserve"> and </w:t>
      </w:r>
      <w:r w:rsidRPr="00BA2189">
        <w:rPr>
          <w:sz w:val="22"/>
          <w:szCs w:val="22"/>
        </w:rPr>
        <w:t>effective</w:t>
      </w:r>
      <w:r>
        <w:rPr>
          <w:sz w:val="22"/>
          <w:szCs w:val="22"/>
        </w:rPr>
        <w:t xml:space="preserve"> presentation of </w:t>
      </w:r>
      <w:r w:rsidRPr="00BA2189">
        <w:rPr>
          <w:sz w:val="22"/>
          <w:szCs w:val="22"/>
        </w:rPr>
        <w:t>data</w:t>
      </w:r>
      <w:r>
        <w:rPr>
          <w:sz w:val="22"/>
          <w:szCs w:val="22"/>
        </w:rPr>
        <w:t xml:space="preserve">. </w:t>
      </w:r>
      <w:r>
        <w:rPr>
          <w:rFonts w:cs="Times New Roman"/>
          <w:color w:val="1A1A1A"/>
          <w:sz w:val="22"/>
          <w:szCs w:val="22"/>
        </w:rPr>
        <w:t xml:space="preserve">It </w:t>
      </w:r>
      <w:r w:rsidRPr="00BA2189">
        <w:rPr>
          <w:rFonts w:cs="Times New Roman"/>
          <w:color w:val="1A1A1A"/>
          <w:sz w:val="22"/>
          <w:szCs w:val="22"/>
        </w:rPr>
        <w:t>delivers value for both community partners and stud</w:t>
      </w:r>
      <w:r>
        <w:rPr>
          <w:rFonts w:cs="Times New Roman"/>
          <w:color w:val="1A1A1A"/>
          <w:sz w:val="22"/>
          <w:szCs w:val="22"/>
        </w:rPr>
        <w:t xml:space="preserve">ents and </w:t>
      </w:r>
      <w:r>
        <w:rPr>
          <w:sz w:val="22"/>
          <w:szCs w:val="22"/>
        </w:rPr>
        <w:t>prepares them</w:t>
      </w:r>
      <w:r w:rsidRPr="00BA2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the </w:t>
      </w:r>
      <w:r w:rsidRPr="00BA2189">
        <w:rPr>
          <w:sz w:val="22"/>
          <w:szCs w:val="22"/>
        </w:rPr>
        <w:t>transition to professional positions upon graduation.</w:t>
      </w:r>
    </w:p>
    <w:p w14:paraId="0CF66F7B" w14:textId="77777777" w:rsidR="00BB08FA" w:rsidRDefault="00BB08FA" w:rsidP="00BB08FA">
      <w:pPr>
        <w:rPr>
          <w:sz w:val="22"/>
          <w:szCs w:val="22"/>
        </w:rPr>
      </w:pPr>
    </w:p>
    <w:p w14:paraId="651F7A1A" w14:textId="77777777" w:rsidR="00BB08FA" w:rsidRPr="00BA2189" w:rsidRDefault="00BB08FA" w:rsidP="00BB08FA">
      <w:pPr>
        <w:rPr>
          <w:sz w:val="22"/>
          <w:szCs w:val="22"/>
        </w:rPr>
      </w:pPr>
      <w:r>
        <w:rPr>
          <w:sz w:val="22"/>
          <w:szCs w:val="22"/>
        </w:rPr>
        <w:t xml:space="preserve">The first semester is focused on enhancing project management skills, building teamwork and completing a comprehensive literature review to frame the work. The second semester emphasizes original research and analysis, synthesis, and presentation of findings, and client management skills. </w:t>
      </w:r>
    </w:p>
    <w:p w14:paraId="6B656118" w14:textId="7B8F2321" w:rsidR="00033732" w:rsidRDefault="00033732" w:rsidP="005D4399">
      <w:pPr>
        <w:pStyle w:val="Heading3"/>
        <w:jc w:val="center"/>
        <w:rPr>
          <w:rFonts w:asciiTheme="minorHAnsi" w:hAnsiTheme="minorHAnsi"/>
          <w:color w:val="auto"/>
          <w:sz w:val="22"/>
          <w:szCs w:val="22"/>
          <w:u w:val="single"/>
        </w:rPr>
      </w:pPr>
      <w:r w:rsidRPr="00033732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>Learning Objectives</w:t>
      </w:r>
      <w:r w:rsidR="009C6FFD">
        <w:rPr>
          <w:rStyle w:val="FootnoteReference"/>
          <w:rFonts w:asciiTheme="minorHAnsi" w:hAnsiTheme="minorHAnsi"/>
          <w:color w:val="auto"/>
          <w:sz w:val="22"/>
          <w:szCs w:val="22"/>
          <w:u w:val="single"/>
        </w:rPr>
        <w:footnoteReference w:id="1"/>
      </w:r>
    </w:p>
    <w:p w14:paraId="6D65B9DD" w14:textId="0552BD09" w:rsidR="00033732" w:rsidRDefault="00033732" w:rsidP="00033732">
      <w:pPr>
        <w:rPr>
          <w:b/>
          <w:sz w:val="22"/>
          <w:szCs w:val="22"/>
        </w:rPr>
      </w:pPr>
      <w:r w:rsidRPr="00033732">
        <w:rPr>
          <w:b/>
          <w:sz w:val="22"/>
          <w:szCs w:val="22"/>
        </w:rPr>
        <w:t>Content</w:t>
      </w:r>
    </w:p>
    <w:p w14:paraId="72984207" w14:textId="77777777" w:rsidR="00033732" w:rsidRPr="00033732" w:rsidRDefault="00033732" w:rsidP="00033732">
      <w:pPr>
        <w:rPr>
          <w:sz w:val="22"/>
          <w:szCs w:val="22"/>
        </w:rPr>
      </w:pPr>
      <w:r w:rsidRPr="00033732">
        <w:rPr>
          <w:sz w:val="22"/>
          <w:szCs w:val="22"/>
        </w:rPr>
        <w:t>Students should:</w:t>
      </w:r>
    </w:p>
    <w:p w14:paraId="5629F25D" w14:textId="77777777" w:rsidR="00033732" w:rsidRPr="00033732" w:rsidRDefault="00033732" w:rsidP="00033732">
      <w:pPr>
        <w:numPr>
          <w:ilvl w:val="0"/>
          <w:numId w:val="8"/>
        </w:numPr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understand</w:t>
      </w:r>
      <w:proofErr w:type="gramEnd"/>
      <w:r w:rsidRPr="00033732">
        <w:rPr>
          <w:sz w:val="22"/>
          <w:szCs w:val="22"/>
        </w:rPr>
        <w:t xml:space="preserve"> the policy context for their project;</w:t>
      </w:r>
    </w:p>
    <w:p w14:paraId="2243C250" w14:textId="77777777" w:rsidR="00033732" w:rsidRPr="00033732" w:rsidRDefault="00033732" w:rsidP="00033732">
      <w:pPr>
        <w:numPr>
          <w:ilvl w:val="0"/>
          <w:numId w:val="8"/>
        </w:numPr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be</w:t>
      </w:r>
      <w:proofErr w:type="gramEnd"/>
      <w:r w:rsidRPr="00033732">
        <w:rPr>
          <w:sz w:val="22"/>
          <w:szCs w:val="22"/>
        </w:rPr>
        <w:t xml:space="preserve"> familiar with specialized vocabularies required to perform the project successfully;</w:t>
      </w:r>
    </w:p>
    <w:p w14:paraId="1C823974" w14:textId="77777777" w:rsidR="00033732" w:rsidRPr="00033732" w:rsidRDefault="00033732" w:rsidP="00033732">
      <w:pPr>
        <w:numPr>
          <w:ilvl w:val="0"/>
          <w:numId w:val="8"/>
        </w:numPr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be</w:t>
      </w:r>
      <w:proofErr w:type="gramEnd"/>
      <w:r w:rsidRPr="00033732">
        <w:rPr>
          <w:sz w:val="22"/>
          <w:szCs w:val="22"/>
        </w:rPr>
        <w:t xml:space="preserve"> aware of critical research related to their content area;</w:t>
      </w:r>
    </w:p>
    <w:p w14:paraId="4AE2C812" w14:textId="77777777" w:rsidR="00033732" w:rsidRPr="00033732" w:rsidRDefault="00033732" w:rsidP="00033732">
      <w:pPr>
        <w:numPr>
          <w:ilvl w:val="0"/>
          <w:numId w:val="8"/>
        </w:numPr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be</w:t>
      </w:r>
      <w:proofErr w:type="gramEnd"/>
      <w:r w:rsidRPr="00033732">
        <w:rPr>
          <w:sz w:val="22"/>
          <w:szCs w:val="22"/>
        </w:rPr>
        <w:t xml:space="preserve"> capable of positioning and evaluating their project within its broader policy context.</w:t>
      </w:r>
    </w:p>
    <w:p w14:paraId="79222577" w14:textId="4C364C76" w:rsidR="00033732" w:rsidRPr="00033732" w:rsidRDefault="00033732" w:rsidP="00033732">
      <w:pPr>
        <w:pStyle w:val="Heading3"/>
        <w:rPr>
          <w:rFonts w:asciiTheme="minorHAnsi" w:hAnsiTheme="minorHAnsi" w:cs="Times New Roman"/>
          <w:bCs w:val="0"/>
          <w:iCs/>
          <w:color w:val="auto"/>
          <w:sz w:val="22"/>
          <w:szCs w:val="22"/>
        </w:rPr>
      </w:pPr>
      <w:r w:rsidRPr="00033732">
        <w:rPr>
          <w:rFonts w:asciiTheme="minorHAnsi" w:hAnsiTheme="minorHAnsi" w:cs="Times New Roman"/>
          <w:bCs w:val="0"/>
          <w:iCs/>
          <w:color w:val="auto"/>
          <w:sz w:val="22"/>
          <w:szCs w:val="22"/>
        </w:rPr>
        <w:t>Process</w:t>
      </w:r>
    </w:p>
    <w:p w14:paraId="2E0438A6" w14:textId="41C315FF" w:rsidR="00033732" w:rsidRPr="0047568E" w:rsidRDefault="00F630A7" w:rsidP="0047568E">
      <w:pPr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Overall, students should demonstrate </w:t>
      </w:r>
      <w:r w:rsidR="00033732" w:rsidRPr="00033732">
        <w:rPr>
          <w:sz w:val="22"/>
          <w:szCs w:val="22"/>
        </w:rPr>
        <w:t>capacity for f</w:t>
      </w:r>
      <w:r>
        <w:rPr>
          <w:sz w:val="22"/>
          <w:szCs w:val="22"/>
        </w:rPr>
        <w:t xml:space="preserve">lexibility and resilience, by adapting to changing </w:t>
      </w:r>
      <w:r w:rsidR="00033732" w:rsidRPr="00033732">
        <w:rPr>
          <w:sz w:val="22"/>
          <w:szCs w:val="22"/>
        </w:rPr>
        <w:t>circumstances, balancing competing demands and accepting uncertainty when necessary.</w:t>
      </w:r>
    </w:p>
    <w:p w14:paraId="05DB2A4D" w14:textId="77777777" w:rsidR="00A235AB" w:rsidRDefault="00A235AB" w:rsidP="00A235AB">
      <w:pPr>
        <w:rPr>
          <w:b/>
          <w:bCs/>
          <w:i/>
          <w:iCs/>
          <w:sz w:val="22"/>
          <w:szCs w:val="22"/>
          <w:u w:val="single"/>
        </w:rPr>
      </w:pPr>
    </w:p>
    <w:p w14:paraId="72FDF9DD" w14:textId="71A120AF" w:rsidR="00033732" w:rsidRPr="00033732" w:rsidRDefault="00033732" w:rsidP="00A235AB">
      <w:pPr>
        <w:rPr>
          <w:bCs/>
          <w:i/>
          <w:iCs/>
          <w:sz w:val="22"/>
          <w:szCs w:val="22"/>
          <w:u w:val="single"/>
        </w:rPr>
      </w:pPr>
      <w:r w:rsidRPr="00033732">
        <w:rPr>
          <w:bCs/>
          <w:i/>
          <w:iCs/>
          <w:sz w:val="22"/>
          <w:szCs w:val="22"/>
          <w:u w:val="single"/>
        </w:rPr>
        <w:t>Project Management</w:t>
      </w:r>
    </w:p>
    <w:p w14:paraId="14679105" w14:textId="01E33979" w:rsidR="00033732" w:rsidRPr="00033732" w:rsidRDefault="00033732" w:rsidP="00033732">
      <w:pPr>
        <w:rPr>
          <w:sz w:val="22"/>
          <w:szCs w:val="22"/>
        </w:rPr>
      </w:pPr>
      <w:r w:rsidRPr="00033732">
        <w:rPr>
          <w:sz w:val="22"/>
          <w:szCs w:val="22"/>
        </w:rPr>
        <w:t>Students should demonstrate the ability to:</w:t>
      </w:r>
    </w:p>
    <w:p w14:paraId="6433187F" w14:textId="77777777" w:rsidR="00033732" w:rsidRPr="00A235AB" w:rsidRDefault="00033732" w:rsidP="00A235AB">
      <w:pPr>
        <w:pStyle w:val="ListParagraph"/>
        <w:numPr>
          <w:ilvl w:val="0"/>
          <w:numId w:val="44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assess</w:t>
      </w:r>
      <w:proofErr w:type="gramEnd"/>
      <w:r w:rsidRPr="00A235AB">
        <w:rPr>
          <w:sz w:val="22"/>
          <w:szCs w:val="22"/>
        </w:rPr>
        <w:t xml:space="preserve"> the client organization and its environment;</w:t>
      </w:r>
    </w:p>
    <w:p w14:paraId="173FBC5F" w14:textId="77777777" w:rsidR="00033732" w:rsidRPr="00A235AB" w:rsidRDefault="00033732" w:rsidP="00A235AB">
      <w:pPr>
        <w:pStyle w:val="ListParagraph"/>
        <w:numPr>
          <w:ilvl w:val="0"/>
          <w:numId w:val="44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frame</w:t>
      </w:r>
      <w:proofErr w:type="gramEnd"/>
      <w:r w:rsidRPr="00A235AB">
        <w:rPr>
          <w:sz w:val="22"/>
          <w:szCs w:val="22"/>
        </w:rPr>
        <w:t xml:space="preserve"> and refine the problem presented by the client;</w:t>
      </w:r>
    </w:p>
    <w:p w14:paraId="032A4223" w14:textId="0EC18766" w:rsidR="00033732" w:rsidRPr="00A235AB" w:rsidRDefault="00033732" w:rsidP="00A235AB">
      <w:pPr>
        <w:pStyle w:val="ListParagraph"/>
        <w:numPr>
          <w:ilvl w:val="0"/>
          <w:numId w:val="44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develop</w:t>
      </w:r>
      <w:proofErr w:type="gramEnd"/>
      <w:r w:rsidRPr="00A235AB">
        <w:rPr>
          <w:sz w:val="22"/>
          <w:szCs w:val="22"/>
        </w:rPr>
        <w:t xml:space="preserve"> a work agreement with the client for the project</w:t>
      </w:r>
      <w:r w:rsidR="00F630A7">
        <w:rPr>
          <w:sz w:val="22"/>
          <w:szCs w:val="22"/>
        </w:rPr>
        <w:t>;</w:t>
      </w:r>
    </w:p>
    <w:p w14:paraId="0737DFFB" w14:textId="77777777" w:rsidR="00033732" w:rsidRPr="00A235AB" w:rsidRDefault="00033732" w:rsidP="00A235AB">
      <w:pPr>
        <w:pStyle w:val="ListParagraph"/>
        <w:numPr>
          <w:ilvl w:val="0"/>
          <w:numId w:val="44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develop</w:t>
      </w:r>
      <w:proofErr w:type="gramEnd"/>
      <w:r w:rsidRPr="00A235AB">
        <w:rPr>
          <w:sz w:val="22"/>
          <w:szCs w:val="22"/>
        </w:rPr>
        <w:t xml:space="preserve"> an internal project work plan with timelines and deliverables;</w:t>
      </w:r>
    </w:p>
    <w:p w14:paraId="40D6D72A" w14:textId="1DC161E2" w:rsidR="00033732" w:rsidRPr="006468EC" w:rsidRDefault="006468EC" w:rsidP="006468EC">
      <w:pPr>
        <w:pStyle w:val="ListParagraph"/>
        <w:numPr>
          <w:ilvl w:val="0"/>
          <w:numId w:val="4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use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workplan</w:t>
      </w:r>
      <w:proofErr w:type="spellEnd"/>
      <w:r>
        <w:rPr>
          <w:sz w:val="22"/>
          <w:szCs w:val="22"/>
        </w:rPr>
        <w:t xml:space="preserve"> to monitor progress; </w:t>
      </w:r>
      <w:r w:rsidR="00033732" w:rsidRPr="006468EC">
        <w:rPr>
          <w:sz w:val="22"/>
          <w:szCs w:val="22"/>
        </w:rPr>
        <w:t xml:space="preserve">revise the </w:t>
      </w:r>
      <w:proofErr w:type="spellStart"/>
      <w:r w:rsidR="00033732" w:rsidRPr="006468EC">
        <w:rPr>
          <w:sz w:val="22"/>
          <w:szCs w:val="22"/>
        </w:rPr>
        <w:t>workplan</w:t>
      </w:r>
      <w:proofErr w:type="spellEnd"/>
      <w:r w:rsidR="00033732" w:rsidRPr="006468EC">
        <w:rPr>
          <w:sz w:val="22"/>
          <w:szCs w:val="22"/>
        </w:rPr>
        <w:t xml:space="preserve"> as necessary;</w:t>
      </w:r>
    </w:p>
    <w:p w14:paraId="0D092BD3" w14:textId="66D4DA24" w:rsidR="00033732" w:rsidRPr="00A235AB" w:rsidRDefault="00F630A7" w:rsidP="00A235AB">
      <w:pPr>
        <w:pStyle w:val="ListParagraph"/>
        <w:numPr>
          <w:ilvl w:val="0"/>
          <w:numId w:val="4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develop</w:t>
      </w:r>
      <w:proofErr w:type="gramEnd"/>
      <w:r>
        <w:rPr>
          <w:sz w:val="22"/>
          <w:szCs w:val="22"/>
        </w:rPr>
        <w:t xml:space="preserve"> well-</w:t>
      </w:r>
      <w:r w:rsidR="00033732" w:rsidRPr="00A235AB">
        <w:rPr>
          <w:sz w:val="22"/>
          <w:szCs w:val="22"/>
        </w:rPr>
        <w:t>supported and realistic recommendations.</w:t>
      </w:r>
    </w:p>
    <w:p w14:paraId="33E2E7C3" w14:textId="77777777" w:rsidR="00033732" w:rsidRPr="00033732" w:rsidRDefault="00033732" w:rsidP="00033732">
      <w:pPr>
        <w:ind w:left="1080"/>
        <w:rPr>
          <w:sz w:val="22"/>
          <w:szCs w:val="22"/>
        </w:rPr>
      </w:pPr>
    </w:p>
    <w:p w14:paraId="22E200D4" w14:textId="3076E125" w:rsidR="00033732" w:rsidRPr="00033732" w:rsidRDefault="00033732" w:rsidP="00033732">
      <w:pPr>
        <w:pStyle w:val="Heading1"/>
        <w:rPr>
          <w:rFonts w:asciiTheme="minorHAnsi" w:hAnsiTheme="minorHAnsi"/>
          <w:b w:val="0"/>
          <w:i/>
          <w:sz w:val="22"/>
          <w:szCs w:val="22"/>
          <w:u w:val="single"/>
        </w:rPr>
      </w:pPr>
      <w:r w:rsidRPr="00033732">
        <w:rPr>
          <w:rFonts w:asciiTheme="minorHAnsi" w:hAnsiTheme="minorHAnsi"/>
          <w:b w:val="0"/>
          <w:i/>
          <w:sz w:val="22"/>
          <w:szCs w:val="22"/>
          <w:u w:val="single"/>
        </w:rPr>
        <w:t>Client Management</w:t>
      </w:r>
    </w:p>
    <w:p w14:paraId="53468873" w14:textId="704320E2" w:rsidR="00033732" w:rsidRPr="00033732" w:rsidRDefault="00033732" w:rsidP="00033732">
      <w:pPr>
        <w:rPr>
          <w:sz w:val="22"/>
          <w:szCs w:val="22"/>
        </w:rPr>
      </w:pPr>
      <w:r w:rsidRPr="00033732">
        <w:rPr>
          <w:sz w:val="22"/>
          <w:szCs w:val="22"/>
        </w:rPr>
        <w:t>Students should demonstrate the ability to:</w:t>
      </w:r>
    </w:p>
    <w:p w14:paraId="53ED8FE6" w14:textId="77777777" w:rsidR="00033732" w:rsidRPr="00A235AB" w:rsidRDefault="00033732" w:rsidP="00A235AB">
      <w:pPr>
        <w:pStyle w:val="ListParagraph"/>
        <w:numPr>
          <w:ilvl w:val="0"/>
          <w:numId w:val="45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develop</w:t>
      </w:r>
      <w:proofErr w:type="gramEnd"/>
      <w:r w:rsidRPr="00A235AB">
        <w:rPr>
          <w:sz w:val="22"/>
          <w:szCs w:val="22"/>
        </w:rPr>
        <w:t xml:space="preserve"> and sustain their relationship with the client;</w:t>
      </w:r>
    </w:p>
    <w:p w14:paraId="5BB64883" w14:textId="77777777" w:rsidR="00033732" w:rsidRPr="00A235AB" w:rsidRDefault="00033732" w:rsidP="00A235AB">
      <w:pPr>
        <w:pStyle w:val="ListParagraph"/>
        <w:numPr>
          <w:ilvl w:val="0"/>
          <w:numId w:val="45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negotiate</w:t>
      </w:r>
      <w:proofErr w:type="gramEnd"/>
      <w:r w:rsidRPr="00A235AB">
        <w:rPr>
          <w:sz w:val="22"/>
          <w:szCs w:val="22"/>
        </w:rPr>
        <w:t xml:space="preserve"> a work agreement with timelines and deliverables;</w:t>
      </w:r>
    </w:p>
    <w:p w14:paraId="7B08C13F" w14:textId="77777777" w:rsidR="00033732" w:rsidRPr="00A235AB" w:rsidRDefault="00033732" w:rsidP="00A235AB">
      <w:pPr>
        <w:pStyle w:val="ListParagraph"/>
        <w:numPr>
          <w:ilvl w:val="0"/>
          <w:numId w:val="45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maintain</w:t>
      </w:r>
      <w:proofErr w:type="gramEnd"/>
      <w:r w:rsidRPr="00A235AB">
        <w:rPr>
          <w:sz w:val="22"/>
          <w:szCs w:val="22"/>
        </w:rPr>
        <w:t xml:space="preserve"> regular and productive contact with the client;</w:t>
      </w:r>
    </w:p>
    <w:p w14:paraId="19EA912A" w14:textId="77777777" w:rsidR="00033732" w:rsidRPr="00A235AB" w:rsidRDefault="00033732" w:rsidP="00A235AB">
      <w:pPr>
        <w:pStyle w:val="ListParagraph"/>
        <w:numPr>
          <w:ilvl w:val="0"/>
          <w:numId w:val="45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solicit</w:t>
      </w:r>
      <w:proofErr w:type="gramEnd"/>
      <w:r w:rsidRPr="00A235AB">
        <w:rPr>
          <w:sz w:val="22"/>
          <w:szCs w:val="22"/>
        </w:rPr>
        <w:t xml:space="preserve"> and integrate feedback on progress against the contract and modify as necessary;</w:t>
      </w:r>
    </w:p>
    <w:p w14:paraId="56CFB4B9" w14:textId="77777777" w:rsidR="00033732" w:rsidRPr="00A235AB" w:rsidRDefault="00033732" w:rsidP="00A235AB">
      <w:pPr>
        <w:pStyle w:val="ListParagraph"/>
        <w:numPr>
          <w:ilvl w:val="0"/>
          <w:numId w:val="45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deliver</w:t>
      </w:r>
      <w:proofErr w:type="gramEnd"/>
      <w:r w:rsidRPr="00A235AB">
        <w:rPr>
          <w:sz w:val="22"/>
          <w:szCs w:val="22"/>
        </w:rPr>
        <w:t xml:space="preserve"> final product to client’s satisfaction.</w:t>
      </w:r>
    </w:p>
    <w:p w14:paraId="79550D72" w14:textId="326A9ACE" w:rsidR="00033732" w:rsidRPr="00033732" w:rsidRDefault="00033732" w:rsidP="00033732">
      <w:pPr>
        <w:pStyle w:val="Heading3"/>
        <w:rPr>
          <w:rFonts w:asciiTheme="minorHAnsi" w:hAnsiTheme="minorHAnsi"/>
          <w:b w:val="0"/>
          <w:bCs w:val="0"/>
          <w:i/>
          <w:iCs/>
          <w:color w:val="auto"/>
          <w:sz w:val="22"/>
          <w:szCs w:val="22"/>
          <w:u w:val="single"/>
        </w:rPr>
      </w:pPr>
      <w:r w:rsidRPr="00033732">
        <w:rPr>
          <w:rFonts w:asciiTheme="minorHAnsi" w:hAnsiTheme="minorHAnsi" w:cs="Times New Roman"/>
          <w:b w:val="0"/>
          <w:bCs w:val="0"/>
          <w:i/>
          <w:iCs/>
          <w:color w:val="auto"/>
          <w:sz w:val="22"/>
          <w:szCs w:val="22"/>
          <w:u w:val="single"/>
        </w:rPr>
        <w:t>Team Management</w:t>
      </w:r>
    </w:p>
    <w:p w14:paraId="4EF1D25D" w14:textId="663BC5E7" w:rsidR="00033732" w:rsidRPr="00A37060" w:rsidRDefault="00033732" w:rsidP="00A37060">
      <w:pPr>
        <w:rPr>
          <w:sz w:val="22"/>
          <w:szCs w:val="22"/>
        </w:rPr>
      </w:pPr>
      <w:r w:rsidRPr="00A37060">
        <w:rPr>
          <w:sz w:val="22"/>
          <w:szCs w:val="22"/>
        </w:rPr>
        <w:t>Students should demonstrate the ability to:</w:t>
      </w:r>
    </w:p>
    <w:p w14:paraId="2E200EAE" w14:textId="77777777" w:rsidR="00033732" w:rsidRPr="00A235AB" w:rsidRDefault="00033732" w:rsidP="00A235AB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understand</w:t>
      </w:r>
      <w:proofErr w:type="gramEnd"/>
      <w:r w:rsidRPr="00A235AB">
        <w:rPr>
          <w:sz w:val="22"/>
          <w:szCs w:val="22"/>
        </w:rPr>
        <w:t xml:space="preserve"> group formation and development;</w:t>
      </w:r>
    </w:p>
    <w:p w14:paraId="1EDFFB56" w14:textId="77777777" w:rsidR="00033732" w:rsidRPr="00A235AB" w:rsidRDefault="00033732" w:rsidP="00A235AB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understand</w:t>
      </w:r>
      <w:proofErr w:type="gramEnd"/>
      <w:r w:rsidRPr="00A235AB">
        <w:rPr>
          <w:sz w:val="22"/>
          <w:szCs w:val="22"/>
        </w:rPr>
        <w:t xml:space="preserve"> the importance of interpersonal dynamics and team norms;</w:t>
      </w:r>
    </w:p>
    <w:p w14:paraId="1F55F058" w14:textId="77777777" w:rsidR="00033732" w:rsidRPr="00A235AB" w:rsidRDefault="00033732" w:rsidP="00A235AB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develop</w:t>
      </w:r>
      <w:proofErr w:type="gramEnd"/>
      <w:r w:rsidRPr="00A235AB">
        <w:rPr>
          <w:sz w:val="22"/>
          <w:szCs w:val="22"/>
        </w:rPr>
        <w:t xml:space="preserve"> clear role descriptions for team members;</w:t>
      </w:r>
    </w:p>
    <w:p w14:paraId="3EF22DF8" w14:textId="77777777" w:rsidR="00033732" w:rsidRPr="00A235AB" w:rsidRDefault="00033732" w:rsidP="00A235AB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manage</w:t>
      </w:r>
      <w:proofErr w:type="gramEnd"/>
      <w:r w:rsidRPr="00A235AB">
        <w:rPr>
          <w:sz w:val="22"/>
          <w:szCs w:val="22"/>
        </w:rPr>
        <w:t xml:space="preserve"> team assignments and accountability;</w:t>
      </w:r>
    </w:p>
    <w:p w14:paraId="6BDA604D" w14:textId="77777777" w:rsidR="00033732" w:rsidRPr="00A235AB" w:rsidRDefault="00033732" w:rsidP="00A235AB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advocate</w:t>
      </w:r>
      <w:proofErr w:type="gramEnd"/>
      <w:r w:rsidRPr="00A235AB">
        <w:rPr>
          <w:sz w:val="22"/>
          <w:szCs w:val="22"/>
        </w:rPr>
        <w:t xml:space="preserve"> points of view and negotiate differences of opinion;</w:t>
      </w:r>
    </w:p>
    <w:p w14:paraId="33AD68AD" w14:textId="77777777" w:rsidR="00033732" w:rsidRPr="00A235AB" w:rsidRDefault="00033732" w:rsidP="00A235AB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solicit</w:t>
      </w:r>
      <w:proofErr w:type="gramEnd"/>
      <w:r w:rsidRPr="00A235AB">
        <w:rPr>
          <w:sz w:val="22"/>
          <w:szCs w:val="22"/>
        </w:rPr>
        <w:t xml:space="preserve"> and offer feedback;</w:t>
      </w:r>
    </w:p>
    <w:p w14:paraId="1E9594AF" w14:textId="77777777" w:rsidR="00033732" w:rsidRPr="00A235AB" w:rsidRDefault="00033732" w:rsidP="00A235AB">
      <w:pPr>
        <w:pStyle w:val="ListParagraph"/>
        <w:numPr>
          <w:ilvl w:val="0"/>
          <w:numId w:val="46"/>
        </w:numPr>
        <w:rPr>
          <w:sz w:val="22"/>
          <w:szCs w:val="22"/>
        </w:rPr>
      </w:pPr>
      <w:proofErr w:type="gramStart"/>
      <w:r w:rsidRPr="00A235AB">
        <w:rPr>
          <w:sz w:val="22"/>
          <w:szCs w:val="22"/>
        </w:rPr>
        <w:t>appreciate</w:t>
      </w:r>
      <w:proofErr w:type="gramEnd"/>
      <w:r w:rsidRPr="00A235AB">
        <w:rPr>
          <w:sz w:val="22"/>
          <w:szCs w:val="22"/>
        </w:rPr>
        <w:t xml:space="preserve"> and learn from cultural differences.</w:t>
      </w:r>
    </w:p>
    <w:p w14:paraId="6B75BD43" w14:textId="77777777" w:rsidR="00033732" w:rsidRPr="00033732" w:rsidRDefault="00033732" w:rsidP="00033732">
      <w:pPr>
        <w:rPr>
          <w:sz w:val="22"/>
          <w:szCs w:val="22"/>
        </w:rPr>
      </w:pPr>
    </w:p>
    <w:p w14:paraId="1EEA9C51" w14:textId="44803C8B" w:rsidR="00033732" w:rsidRPr="00033732" w:rsidRDefault="00033732" w:rsidP="00033732">
      <w:pPr>
        <w:rPr>
          <w:b/>
          <w:sz w:val="22"/>
          <w:szCs w:val="22"/>
        </w:rPr>
      </w:pPr>
      <w:r w:rsidRPr="00033732">
        <w:rPr>
          <w:b/>
          <w:sz w:val="22"/>
          <w:szCs w:val="22"/>
        </w:rPr>
        <w:t>Research</w:t>
      </w:r>
    </w:p>
    <w:p w14:paraId="297B9556" w14:textId="77777777" w:rsidR="00033732" w:rsidRPr="00033732" w:rsidRDefault="00033732" w:rsidP="00033732">
      <w:pPr>
        <w:rPr>
          <w:sz w:val="22"/>
          <w:szCs w:val="22"/>
        </w:rPr>
      </w:pPr>
      <w:r w:rsidRPr="00033732">
        <w:rPr>
          <w:sz w:val="22"/>
          <w:szCs w:val="22"/>
        </w:rPr>
        <w:t>Students should demonstrate the ability to:</w:t>
      </w:r>
    </w:p>
    <w:p w14:paraId="051CC9C8" w14:textId="334B0505" w:rsidR="00033732" w:rsidRPr="00033732" w:rsidRDefault="00033732" w:rsidP="00033732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identify</w:t>
      </w:r>
      <w:proofErr w:type="gramEnd"/>
      <w:r w:rsidR="00F630A7">
        <w:rPr>
          <w:sz w:val="22"/>
          <w:szCs w:val="22"/>
        </w:rPr>
        <w:t xml:space="preserve"> appropriate data </w:t>
      </w:r>
      <w:r w:rsidRPr="00033732">
        <w:rPr>
          <w:sz w:val="22"/>
          <w:szCs w:val="22"/>
        </w:rPr>
        <w:t>gathering and analysis methods for their particular project;</w:t>
      </w:r>
    </w:p>
    <w:p w14:paraId="079553FF" w14:textId="0322A16C" w:rsidR="00033732" w:rsidRPr="00033732" w:rsidRDefault="00033732" w:rsidP="00033732">
      <w:pPr>
        <w:numPr>
          <w:ilvl w:val="0"/>
          <w:numId w:val="7"/>
        </w:numPr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carry</w:t>
      </w:r>
      <w:proofErr w:type="gramEnd"/>
      <w:r w:rsidRPr="00033732">
        <w:rPr>
          <w:sz w:val="22"/>
          <w:szCs w:val="22"/>
        </w:rPr>
        <w:t xml:space="preserve"> out data collection methods appropriate for their particular project, potentially including surveys</w:t>
      </w:r>
      <w:r w:rsidR="00F630A7">
        <w:rPr>
          <w:sz w:val="22"/>
          <w:szCs w:val="22"/>
        </w:rPr>
        <w:t xml:space="preserve">, </w:t>
      </w:r>
      <w:r w:rsidRPr="00033732">
        <w:rPr>
          <w:sz w:val="22"/>
          <w:szCs w:val="22"/>
        </w:rPr>
        <w:t>intervie</w:t>
      </w:r>
      <w:r w:rsidR="00F630A7">
        <w:rPr>
          <w:sz w:val="22"/>
          <w:szCs w:val="22"/>
        </w:rPr>
        <w:t xml:space="preserve">ws, focus groups, and use of </w:t>
      </w:r>
      <w:r w:rsidRPr="00033732">
        <w:rPr>
          <w:sz w:val="22"/>
          <w:szCs w:val="22"/>
        </w:rPr>
        <w:t xml:space="preserve">existing datasets;  </w:t>
      </w:r>
    </w:p>
    <w:p w14:paraId="06C41310" w14:textId="77777777" w:rsidR="00033732" w:rsidRPr="00033732" w:rsidRDefault="00033732" w:rsidP="00033732">
      <w:pPr>
        <w:numPr>
          <w:ilvl w:val="0"/>
          <w:numId w:val="7"/>
        </w:numPr>
        <w:ind w:left="1440" w:hanging="1080"/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situate</w:t>
      </w:r>
      <w:proofErr w:type="gramEnd"/>
      <w:r w:rsidRPr="00033732">
        <w:rPr>
          <w:sz w:val="22"/>
          <w:szCs w:val="22"/>
        </w:rPr>
        <w:t xml:space="preserve"> their findings in the broader related literature;</w:t>
      </w:r>
    </w:p>
    <w:p w14:paraId="2B1C13D9" w14:textId="77777777" w:rsidR="00033732" w:rsidRPr="00033732" w:rsidRDefault="00033732" w:rsidP="00033732">
      <w:pPr>
        <w:numPr>
          <w:ilvl w:val="0"/>
          <w:numId w:val="7"/>
        </w:numPr>
        <w:ind w:left="1440" w:hanging="1080"/>
        <w:rPr>
          <w:sz w:val="22"/>
          <w:szCs w:val="22"/>
        </w:rPr>
      </w:pPr>
      <w:proofErr w:type="gramStart"/>
      <w:r w:rsidRPr="00033732">
        <w:rPr>
          <w:sz w:val="22"/>
          <w:szCs w:val="22"/>
        </w:rPr>
        <w:t>draw</w:t>
      </w:r>
      <w:proofErr w:type="gramEnd"/>
      <w:r w:rsidRPr="00033732">
        <w:rPr>
          <w:sz w:val="22"/>
          <w:szCs w:val="22"/>
        </w:rPr>
        <w:t xml:space="preserve"> conclusions based on their findings;</w:t>
      </w:r>
    </w:p>
    <w:p w14:paraId="72B0501C" w14:textId="77777777" w:rsidR="006468EC" w:rsidRDefault="00033732" w:rsidP="006468EC">
      <w:pPr>
        <w:pStyle w:val="ListParagraph"/>
        <w:numPr>
          <w:ilvl w:val="0"/>
          <w:numId w:val="7"/>
        </w:numPr>
        <w:ind w:left="1440" w:hanging="1080"/>
        <w:rPr>
          <w:rFonts w:ascii="Calibri" w:hAnsi="Calibri"/>
          <w:color w:val="FF0000"/>
        </w:rPr>
      </w:pPr>
      <w:proofErr w:type="gramStart"/>
      <w:r w:rsidRPr="00A235AB">
        <w:rPr>
          <w:sz w:val="22"/>
          <w:szCs w:val="22"/>
        </w:rPr>
        <w:t>eff</w:t>
      </w:r>
      <w:r w:rsidR="00F630A7">
        <w:rPr>
          <w:sz w:val="22"/>
          <w:szCs w:val="22"/>
        </w:rPr>
        <w:t>ectively</w:t>
      </w:r>
      <w:proofErr w:type="gramEnd"/>
      <w:r w:rsidR="00F630A7">
        <w:rPr>
          <w:sz w:val="22"/>
          <w:szCs w:val="22"/>
        </w:rPr>
        <w:t xml:space="preserve"> communicate their research findings and analysis </w:t>
      </w:r>
      <w:r w:rsidRPr="00A235AB">
        <w:rPr>
          <w:sz w:val="22"/>
          <w:szCs w:val="22"/>
        </w:rPr>
        <w:t>both orally and in writing.</w:t>
      </w:r>
      <w:r w:rsidRPr="00A235AB">
        <w:rPr>
          <w:rFonts w:ascii="Calibri" w:hAnsi="Calibri"/>
          <w:color w:val="FF0000"/>
        </w:rPr>
        <w:t xml:space="preserve"> </w:t>
      </w:r>
    </w:p>
    <w:p w14:paraId="092E619A" w14:textId="70FE3ACE" w:rsidR="00CA3141" w:rsidRPr="006468EC" w:rsidRDefault="00CA3141" w:rsidP="006468EC">
      <w:pPr>
        <w:jc w:val="center"/>
        <w:rPr>
          <w:rFonts w:ascii="Calibri" w:hAnsi="Calibri"/>
          <w:color w:val="FF0000"/>
        </w:rPr>
      </w:pPr>
      <w:r w:rsidRPr="006468EC">
        <w:rPr>
          <w:b/>
          <w:sz w:val="22"/>
          <w:szCs w:val="22"/>
          <w:u w:val="single"/>
        </w:rPr>
        <w:t xml:space="preserve">Projects: </w:t>
      </w:r>
      <w:r w:rsidRPr="006468EC">
        <w:rPr>
          <w:b/>
          <w:i/>
          <w:sz w:val="22"/>
          <w:szCs w:val="22"/>
          <w:u w:val="single"/>
        </w:rPr>
        <w:t>Request for Proposals</w:t>
      </w:r>
    </w:p>
    <w:p w14:paraId="5363149B" w14:textId="77777777" w:rsidR="00CA3141" w:rsidRDefault="00CA3141" w:rsidP="00CA3141">
      <w:pPr>
        <w:rPr>
          <w:sz w:val="22"/>
          <w:szCs w:val="22"/>
        </w:rPr>
      </w:pPr>
    </w:p>
    <w:p w14:paraId="1B1A58F9" w14:textId="0C228873" w:rsidR="00CA3141" w:rsidRDefault="00CA3141" w:rsidP="00CA31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Projects are developed as a result of a </w:t>
      </w:r>
      <w:r w:rsidRPr="00ED7EE3">
        <w:rPr>
          <w:b/>
          <w:i/>
          <w:sz w:val="22"/>
          <w:szCs w:val="22"/>
        </w:rPr>
        <w:t>Request for Proposals</w:t>
      </w:r>
      <w:r w:rsidR="009F115A">
        <w:rPr>
          <w:sz w:val="22"/>
          <w:szCs w:val="22"/>
        </w:rPr>
        <w:t xml:space="preserve"> to our </w:t>
      </w:r>
      <w:r>
        <w:rPr>
          <w:sz w:val="22"/>
          <w:szCs w:val="22"/>
        </w:rPr>
        <w:t xml:space="preserve">networks. </w:t>
      </w:r>
      <w:r w:rsidRPr="00FE29FC">
        <w:rPr>
          <w:sz w:val="22"/>
          <w:szCs w:val="22"/>
        </w:rPr>
        <w:t>Students are encouraged to ident</w:t>
      </w:r>
      <w:r>
        <w:rPr>
          <w:sz w:val="22"/>
          <w:szCs w:val="22"/>
        </w:rPr>
        <w:t xml:space="preserve">ify potential sites and projects, although this does not guarantee acceptance of a proposal. </w:t>
      </w:r>
      <w:r w:rsidRPr="00ED7EE3">
        <w:rPr>
          <w:sz w:val="22"/>
          <w:szCs w:val="22"/>
        </w:rPr>
        <w:t xml:space="preserve">Consideration </w:t>
      </w:r>
      <w:r>
        <w:rPr>
          <w:sz w:val="22"/>
          <w:szCs w:val="22"/>
        </w:rPr>
        <w:t>of potential</w:t>
      </w:r>
      <w:r w:rsidR="00F630A7">
        <w:rPr>
          <w:sz w:val="22"/>
          <w:szCs w:val="22"/>
        </w:rPr>
        <w:t xml:space="preserve"> </w:t>
      </w:r>
      <w:r w:rsidRPr="00FE29FC">
        <w:rPr>
          <w:sz w:val="22"/>
          <w:szCs w:val="22"/>
        </w:rPr>
        <w:t>sites for student team engagement will be a joint effort between the faculty and students</w:t>
      </w:r>
      <w:r w:rsidR="00F630A7">
        <w:rPr>
          <w:sz w:val="22"/>
          <w:szCs w:val="22"/>
        </w:rPr>
        <w:t>.</w:t>
      </w:r>
      <w:r w:rsidRPr="00FE29FC">
        <w:rPr>
          <w:sz w:val="22"/>
          <w:szCs w:val="22"/>
        </w:rPr>
        <w:t xml:space="preserve"> </w:t>
      </w:r>
      <w:r>
        <w:rPr>
          <w:sz w:val="22"/>
          <w:szCs w:val="22"/>
        </w:rPr>
        <w:t>We will consider your preferences, but it is important</w:t>
      </w:r>
      <w:r w:rsidR="001E1394">
        <w:rPr>
          <w:sz w:val="22"/>
          <w:szCs w:val="22"/>
        </w:rPr>
        <w:t xml:space="preserve"> to note that we will create</w:t>
      </w:r>
      <w:r>
        <w:rPr>
          <w:sz w:val="22"/>
          <w:szCs w:val="22"/>
        </w:rPr>
        <w:t xml:space="preserve"> teams and assign projects </w:t>
      </w:r>
      <w:r w:rsidR="00417934">
        <w:rPr>
          <w:sz w:val="22"/>
          <w:szCs w:val="22"/>
        </w:rPr>
        <w:t xml:space="preserve">based on </w:t>
      </w:r>
      <w:r w:rsidR="00F630A7">
        <w:rPr>
          <w:sz w:val="22"/>
          <w:szCs w:val="22"/>
        </w:rPr>
        <w:t xml:space="preserve">preferences, </w:t>
      </w:r>
      <w:r>
        <w:rPr>
          <w:sz w:val="22"/>
          <w:szCs w:val="22"/>
        </w:rPr>
        <w:t xml:space="preserve">skills and prior coursework, work and life experience and the needs and skill-set requirements of the client. </w:t>
      </w:r>
      <w:r w:rsidRPr="00F9654C">
        <w:rPr>
          <w:sz w:val="22"/>
          <w:szCs w:val="22"/>
        </w:rPr>
        <w:t>Teams are composed of 3-4 students.</w:t>
      </w:r>
      <w:r>
        <w:rPr>
          <w:sz w:val="22"/>
          <w:szCs w:val="22"/>
        </w:rPr>
        <w:t xml:space="preserve"> </w:t>
      </w:r>
      <w:r w:rsidR="00561431">
        <w:rPr>
          <w:sz w:val="22"/>
          <w:szCs w:val="22"/>
        </w:rPr>
        <w:t xml:space="preserve">Further information about the project and team selection process is available in the </w:t>
      </w:r>
      <w:proofErr w:type="spellStart"/>
      <w:r w:rsidR="00561431">
        <w:rPr>
          <w:sz w:val="22"/>
          <w:szCs w:val="22"/>
        </w:rPr>
        <w:t>Taubman</w:t>
      </w:r>
      <w:proofErr w:type="spellEnd"/>
      <w:r w:rsidR="00561431">
        <w:rPr>
          <w:sz w:val="22"/>
          <w:szCs w:val="22"/>
        </w:rPr>
        <w:t xml:space="preserve"> Center Grad Guide.</w:t>
      </w:r>
    </w:p>
    <w:p w14:paraId="5CD41A0D" w14:textId="77777777" w:rsidR="00CA3141" w:rsidRDefault="00CA3141" w:rsidP="00CA31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66C35D47" w14:textId="1FBED21F" w:rsidR="00ED3BA2" w:rsidRPr="00854BC5" w:rsidRDefault="003311DE" w:rsidP="000A5B35">
      <w:pPr>
        <w:jc w:val="center"/>
        <w:rPr>
          <w:b/>
          <w:color w:val="FF0000"/>
          <w:sz w:val="22"/>
          <w:szCs w:val="22"/>
          <w:u w:val="single"/>
        </w:rPr>
      </w:pPr>
      <w:r w:rsidRPr="00854BC5">
        <w:rPr>
          <w:b/>
          <w:sz w:val="22"/>
          <w:szCs w:val="22"/>
          <w:u w:val="single"/>
        </w:rPr>
        <w:t>Instructional Methods</w:t>
      </w:r>
      <w:r w:rsidR="00ED3BA2" w:rsidRPr="00854BC5">
        <w:rPr>
          <w:b/>
          <w:color w:val="FF0000"/>
          <w:sz w:val="22"/>
          <w:szCs w:val="22"/>
          <w:u w:val="single"/>
        </w:rPr>
        <w:t xml:space="preserve"> </w:t>
      </w:r>
      <w:r w:rsidR="00FC23FA" w:rsidRPr="00854BC5">
        <w:rPr>
          <w:b/>
          <w:sz w:val="22"/>
          <w:szCs w:val="22"/>
          <w:u w:val="single"/>
        </w:rPr>
        <w:t>and Support</w:t>
      </w:r>
    </w:p>
    <w:p w14:paraId="47649FB8" w14:textId="77777777" w:rsidR="00FC23FA" w:rsidRDefault="00FC23FA" w:rsidP="00ED3BA2">
      <w:pPr>
        <w:rPr>
          <w:color w:val="FF0000"/>
          <w:sz w:val="22"/>
          <w:szCs w:val="22"/>
        </w:rPr>
      </w:pPr>
    </w:p>
    <w:p w14:paraId="744ADC16" w14:textId="13782C85" w:rsidR="00793F49" w:rsidRDefault="00FC23FA" w:rsidP="00FC23FA">
      <w:pPr>
        <w:pStyle w:val="normal0"/>
        <w:spacing w:line="240" w:lineRule="auto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Classes will include presentations by instructors</w:t>
      </w:r>
      <w:r w:rsidR="00793F49">
        <w:rPr>
          <w:rFonts w:asciiTheme="minorHAnsi" w:hAnsiTheme="minorHAnsi"/>
          <w:color w:val="auto"/>
          <w:szCs w:val="22"/>
        </w:rPr>
        <w:t xml:space="preserve"> and students</w:t>
      </w:r>
      <w:r>
        <w:rPr>
          <w:rFonts w:asciiTheme="minorHAnsi" w:hAnsiTheme="minorHAnsi"/>
          <w:color w:val="auto"/>
          <w:szCs w:val="22"/>
        </w:rPr>
        <w:t xml:space="preserve">, </w:t>
      </w:r>
      <w:r w:rsidR="00793F49">
        <w:rPr>
          <w:rFonts w:asciiTheme="minorHAnsi" w:hAnsiTheme="minorHAnsi"/>
          <w:color w:val="auto"/>
          <w:szCs w:val="22"/>
        </w:rPr>
        <w:t>visits by skilled practitioners</w:t>
      </w:r>
      <w:r>
        <w:rPr>
          <w:rFonts w:asciiTheme="minorHAnsi" w:hAnsiTheme="minorHAnsi"/>
          <w:color w:val="auto"/>
          <w:szCs w:val="22"/>
        </w:rPr>
        <w:t>, class discussion and team meetings.</w:t>
      </w:r>
      <w:r w:rsidR="00793F49">
        <w:rPr>
          <w:rFonts w:asciiTheme="minorHAnsi" w:hAnsiTheme="minorHAnsi"/>
          <w:color w:val="auto"/>
          <w:szCs w:val="22"/>
        </w:rPr>
        <w:t xml:space="preserve"> Throughout the year, classes will meet weekly, either as a class or </w:t>
      </w:r>
      <w:r w:rsidR="00417934">
        <w:rPr>
          <w:rFonts w:asciiTheme="minorHAnsi" w:hAnsiTheme="minorHAnsi"/>
          <w:color w:val="auto"/>
          <w:szCs w:val="22"/>
        </w:rPr>
        <w:t xml:space="preserve">by </w:t>
      </w:r>
      <w:r w:rsidR="00793F49">
        <w:rPr>
          <w:rFonts w:asciiTheme="minorHAnsi" w:hAnsiTheme="minorHAnsi"/>
          <w:color w:val="auto"/>
          <w:szCs w:val="22"/>
        </w:rPr>
        <w:t>team, so please reserve early Tuesday evening</w:t>
      </w:r>
      <w:r w:rsidR="00854BC5">
        <w:rPr>
          <w:rFonts w:asciiTheme="minorHAnsi" w:hAnsiTheme="minorHAnsi"/>
          <w:color w:val="auto"/>
          <w:szCs w:val="22"/>
        </w:rPr>
        <w:t>s</w:t>
      </w:r>
      <w:r w:rsidR="00793F49">
        <w:rPr>
          <w:rFonts w:asciiTheme="minorHAnsi" w:hAnsiTheme="minorHAnsi"/>
          <w:color w:val="auto"/>
          <w:szCs w:val="22"/>
        </w:rPr>
        <w:t xml:space="preserve"> for class time. D</w:t>
      </w:r>
      <w:r w:rsidR="00854BC5">
        <w:rPr>
          <w:rFonts w:asciiTheme="minorHAnsi" w:hAnsiTheme="minorHAnsi"/>
          <w:color w:val="auto"/>
          <w:szCs w:val="22"/>
        </w:rPr>
        <w:t xml:space="preserve">uring the second semester </w:t>
      </w:r>
      <w:r w:rsidR="00793F49">
        <w:rPr>
          <w:rFonts w:asciiTheme="minorHAnsi" w:hAnsiTheme="minorHAnsi"/>
          <w:color w:val="auto"/>
          <w:szCs w:val="22"/>
        </w:rPr>
        <w:t>more</w:t>
      </w:r>
      <w:r w:rsidR="00854BC5">
        <w:rPr>
          <w:rFonts w:asciiTheme="minorHAnsi" w:hAnsiTheme="minorHAnsi"/>
          <w:color w:val="auto"/>
          <w:szCs w:val="22"/>
        </w:rPr>
        <w:t xml:space="preserve"> class</w:t>
      </w:r>
      <w:r w:rsidR="00793F49">
        <w:rPr>
          <w:rFonts w:asciiTheme="minorHAnsi" w:hAnsiTheme="minorHAnsi"/>
          <w:color w:val="auto"/>
          <w:szCs w:val="22"/>
        </w:rPr>
        <w:t xml:space="preserve"> time will be set aside for team</w:t>
      </w:r>
      <w:r w:rsidR="00417934">
        <w:rPr>
          <w:rFonts w:asciiTheme="minorHAnsi" w:hAnsiTheme="minorHAnsi"/>
          <w:color w:val="auto"/>
          <w:szCs w:val="22"/>
        </w:rPr>
        <w:t>s</w:t>
      </w:r>
      <w:r w:rsidR="00793F49">
        <w:rPr>
          <w:rFonts w:asciiTheme="minorHAnsi" w:hAnsiTheme="minorHAnsi"/>
          <w:color w:val="auto"/>
          <w:szCs w:val="22"/>
        </w:rPr>
        <w:t xml:space="preserve"> </w:t>
      </w:r>
      <w:r w:rsidR="009F115A">
        <w:rPr>
          <w:rFonts w:asciiTheme="minorHAnsi" w:hAnsiTheme="minorHAnsi"/>
          <w:color w:val="auto"/>
          <w:szCs w:val="22"/>
        </w:rPr>
        <w:t>to meet.</w:t>
      </w:r>
      <w:r w:rsidR="00417934">
        <w:rPr>
          <w:rFonts w:asciiTheme="minorHAnsi" w:hAnsiTheme="minorHAnsi"/>
          <w:color w:val="auto"/>
          <w:szCs w:val="22"/>
        </w:rPr>
        <w:t xml:space="preserve"> </w:t>
      </w:r>
      <w:r w:rsidR="00793F49">
        <w:rPr>
          <w:rFonts w:asciiTheme="minorHAnsi" w:hAnsiTheme="minorHAnsi"/>
          <w:color w:val="auto"/>
          <w:szCs w:val="22"/>
        </w:rPr>
        <w:t>One of us will be assigned to provide ongoing support to each team. Teams should meet with their faculty contact at least once a month. In addition, each t</w:t>
      </w:r>
      <w:r w:rsidR="00417934">
        <w:rPr>
          <w:rFonts w:asciiTheme="minorHAnsi" w:hAnsiTheme="minorHAnsi"/>
          <w:color w:val="auto"/>
          <w:szCs w:val="22"/>
        </w:rPr>
        <w:t xml:space="preserve">eam is required to </w:t>
      </w:r>
      <w:r w:rsidR="008D5466">
        <w:rPr>
          <w:rFonts w:asciiTheme="minorHAnsi" w:hAnsiTheme="minorHAnsi"/>
          <w:color w:val="auto"/>
          <w:szCs w:val="22"/>
        </w:rPr>
        <w:t>seek out</w:t>
      </w:r>
      <w:r w:rsidR="00904430">
        <w:rPr>
          <w:rFonts w:asciiTheme="minorHAnsi" w:hAnsiTheme="minorHAnsi"/>
          <w:color w:val="auto"/>
          <w:szCs w:val="22"/>
        </w:rPr>
        <w:t xml:space="preserve"> an </w:t>
      </w:r>
      <w:r w:rsidR="00793F49">
        <w:rPr>
          <w:rFonts w:asciiTheme="minorHAnsi" w:hAnsiTheme="minorHAnsi"/>
          <w:color w:val="auto"/>
          <w:szCs w:val="22"/>
        </w:rPr>
        <w:t>expert facult</w:t>
      </w:r>
      <w:r w:rsidR="00417934">
        <w:rPr>
          <w:rFonts w:asciiTheme="minorHAnsi" w:hAnsiTheme="minorHAnsi"/>
          <w:color w:val="auto"/>
          <w:szCs w:val="22"/>
        </w:rPr>
        <w:t xml:space="preserve">y mentor who is available </w:t>
      </w:r>
      <w:r w:rsidR="00793F49">
        <w:rPr>
          <w:rFonts w:asciiTheme="minorHAnsi" w:hAnsiTheme="minorHAnsi"/>
          <w:color w:val="auto"/>
          <w:szCs w:val="22"/>
        </w:rPr>
        <w:t>to advise the team</w:t>
      </w:r>
      <w:r w:rsidR="00A37060">
        <w:rPr>
          <w:rFonts w:asciiTheme="minorHAnsi" w:hAnsiTheme="minorHAnsi"/>
          <w:color w:val="auto"/>
          <w:szCs w:val="22"/>
        </w:rPr>
        <w:t xml:space="preserve"> as needed</w:t>
      </w:r>
      <w:r w:rsidR="00793F49">
        <w:rPr>
          <w:rFonts w:asciiTheme="minorHAnsi" w:hAnsiTheme="minorHAnsi"/>
          <w:color w:val="auto"/>
          <w:szCs w:val="22"/>
        </w:rPr>
        <w:t xml:space="preserve">.  All affiliated </w:t>
      </w:r>
      <w:proofErr w:type="spellStart"/>
      <w:r w:rsidR="00793F49">
        <w:rPr>
          <w:rFonts w:asciiTheme="minorHAnsi" w:hAnsiTheme="minorHAnsi"/>
          <w:color w:val="auto"/>
          <w:szCs w:val="22"/>
        </w:rPr>
        <w:t>Taubman</w:t>
      </w:r>
      <w:proofErr w:type="spellEnd"/>
      <w:r w:rsidR="00793F49">
        <w:rPr>
          <w:rFonts w:asciiTheme="minorHAnsi" w:hAnsiTheme="minorHAnsi"/>
          <w:color w:val="auto"/>
          <w:szCs w:val="22"/>
        </w:rPr>
        <w:t xml:space="preserve"> faculty have been asked to be available as team mentors.</w:t>
      </w:r>
    </w:p>
    <w:p w14:paraId="3DCAD82C" w14:textId="77777777" w:rsidR="00FC23FA" w:rsidRDefault="00FC23FA" w:rsidP="00FC23FA">
      <w:pPr>
        <w:pStyle w:val="normal0"/>
        <w:spacing w:line="240" w:lineRule="auto"/>
        <w:rPr>
          <w:rFonts w:asciiTheme="minorHAnsi" w:hAnsiTheme="minorHAnsi"/>
          <w:color w:val="auto"/>
          <w:szCs w:val="22"/>
        </w:rPr>
      </w:pPr>
    </w:p>
    <w:p w14:paraId="32687F10" w14:textId="66CE6798" w:rsidR="00C813B0" w:rsidRDefault="00417934" w:rsidP="00C57066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1A1A1A"/>
          <w:sz w:val="22"/>
          <w:szCs w:val="22"/>
          <w:u w:val="single"/>
        </w:rPr>
      </w:pPr>
      <w:r>
        <w:rPr>
          <w:rFonts w:cs="Arial"/>
          <w:b/>
          <w:color w:val="1A1A1A"/>
          <w:sz w:val="22"/>
          <w:szCs w:val="22"/>
          <w:u w:val="single"/>
        </w:rPr>
        <w:t>Evaluation and Assignments</w:t>
      </w:r>
    </w:p>
    <w:p w14:paraId="6D2B9151" w14:textId="77777777" w:rsidR="00C14410" w:rsidRDefault="00C14410" w:rsidP="00C813B0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2"/>
          <w:szCs w:val="22"/>
          <w:u w:val="single"/>
        </w:rPr>
      </w:pPr>
    </w:p>
    <w:p w14:paraId="7741AB6E" w14:textId="17AB899C" w:rsidR="00BE08A9" w:rsidRPr="00C57066" w:rsidRDefault="006B610B" w:rsidP="00C813B0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>
        <w:rPr>
          <w:sz w:val="22"/>
          <w:szCs w:val="22"/>
        </w:rPr>
        <w:t xml:space="preserve">Student assessment is based on performance in following assignments. Even though much of the work for the course is done in teams, </w:t>
      </w:r>
      <w:r w:rsidR="00561431">
        <w:rPr>
          <w:sz w:val="22"/>
          <w:szCs w:val="22"/>
        </w:rPr>
        <w:t>grades are assigned on an individual basis.</w:t>
      </w:r>
      <w:r w:rsidRPr="006B610B">
        <w:rPr>
          <w:rFonts w:cs="Arial"/>
          <w:color w:val="1A1A1A"/>
          <w:sz w:val="22"/>
          <w:szCs w:val="22"/>
        </w:rPr>
        <w:t xml:space="preserve"> </w:t>
      </w:r>
      <w:r>
        <w:rPr>
          <w:rFonts w:cs="Arial"/>
          <w:color w:val="1A1A1A"/>
          <w:sz w:val="22"/>
          <w:szCs w:val="22"/>
        </w:rPr>
        <w:t>Therefore, students on the same teams can receive different grades.</w:t>
      </w:r>
      <w:r w:rsidR="00C57066">
        <w:rPr>
          <w:rFonts w:cs="Arial"/>
          <w:color w:val="1A1A1A"/>
          <w:sz w:val="22"/>
          <w:szCs w:val="22"/>
        </w:rPr>
        <w:t xml:space="preserve"> </w:t>
      </w:r>
      <w:r w:rsidR="00BE08A9">
        <w:rPr>
          <w:rFonts w:cs="Arial"/>
          <w:color w:val="1A1A1A"/>
          <w:sz w:val="22"/>
          <w:szCs w:val="22"/>
        </w:rPr>
        <w:t xml:space="preserve">Detailed prompts for each assignment and related rubrics are posted on Canvas. </w:t>
      </w:r>
    </w:p>
    <w:p w14:paraId="113F552D" w14:textId="77777777" w:rsidR="006B610B" w:rsidRDefault="006B610B" w:rsidP="00C813B0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14:paraId="6E33D498" w14:textId="1FEABF87" w:rsidR="00F037E6" w:rsidRDefault="00F037E6" w:rsidP="00C813B0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033732">
        <w:rPr>
          <w:rFonts w:cs="Arial"/>
          <w:b/>
          <w:color w:val="1A1A1A"/>
          <w:sz w:val="22"/>
          <w:szCs w:val="22"/>
        </w:rPr>
        <w:t>First Semester</w:t>
      </w:r>
      <w:r w:rsidR="00C83F34">
        <w:rPr>
          <w:rFonts w:cs="Arial"/>
          <w:b/>
          <w:color w:val="1A1A1A"/>
          <w:sz w:val="22"/>
          <w:szCs w:val="22"/>
        </w:rPr>
        <w:t xml:space="preserve"> (2014)</w:t>
      </w:r>
      <w:r w:rsidR="00C14410" w:rsidRPr="00033732">
        <w:rPr>
          <w:rFonts w:cs="Arial"/>
          <w:b/>
          <w:color w:val="1A1A1A"/>
          <w:sz w:val="22"/>
          <w:szCs w:val="22"/>
        </w:rPr>
        <w:t>:</w:t>
      </w:r>
    </w:p>
    <w:p w14:paraId="2BFB28E6" w14:textId="77777777" w:rsidR="00C0396B" w:rsidRDefault="00C0396B" w:rsidP="00C813B0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420"/>
      </w:tblGrid>
      <w:tr w:rsidR="006D2A93" w:rsidRPr="00232980" w14:paraId="6EF5FAAA" w14:textId="77777777" w:rsidTr="006D2A93">
        <w:tc>
          <w:tcPr>
            <w:tcW w:w="5688" w:type="dxa"/>
            <w:shd w:val="clear" w:color="auto" w:fill="auto"/>
          </w:tcPr>
          <w:p w14:paraId="2B02B1CB" w14:textId="05C5F05C" w:rsidR="00E72E9D" w:rsidRPr="00232980" w:rsidRDefault="00E72E9D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sz w:val="22"/>
                <w:szCs w:val="22"/>
              </w:rPr>
            </w:pPr>
            <w:r w:rsidRPr="00232980">
              <w:rPr>
                <w:rFonts w:cs="Arial"/>
                <w:b/>
                <w:color w:val="1A1A1A"/>
                <w:sz w:val="22"/>
                <w:szCs w:val="22"/>
              </w:rPr>
              <w:t>Assignment</w:t>
            </w:r>
          </w:p>
        </w:tc>
        <w:tc>
          <w:tcPr>
            <w:tcW w:w="3420" w:type="dxa"/>
            <w:shd w:val="clear" w:color="auto" w:fill="auto"/>
          </w:tcPr>
          <w:p w14:paraId="60CE8CA2" w14:textId="785684A6" w:rsidR="00E72E9D" w:rsidRPr="00232980" w:rsidRDefault="00E72E9D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sz w:val="22"/>
                <w:szCs w:val="22"/>
              </w:rPr>
            </w:pPr>
            <w:r w:rsidRPr="00232980">
              <w:rPr>
                <w:rFonts w:cs="Arial"/>
                <w:b/>
                <w:color w:val="1A1A1A"/>
                <w:sz w:val="22"/>
                <w:szCs w:val="22"/>
              </w:rPr>
              <w:t>% Grade</w:t>
            </w:r>
          </w:p>
        </w:tc>
      </w:tr>
      <w:tr w:rsidR="006D2A93" w14:paraId="3CC36C5C" w14:textId="77777777" w:rsidTr="006D2A93">
        <w:tc>
          <w:tcPr>
            <w:tcW w:w="5688" w:type="dxa"/>
            <w:shd w:val="clear" w:color="auto" w:fill="auto"/>
          </w:tcPr>
          <w:p w14:paraId="6D9E4776" w14:textId="164B2AA6" w:rsidR="00E72E9D" w:rsidRDefault="00E72E9D" w:rsidP="00CA314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 w:rsidRPr="00E72E9D">
              <w:rPr>
                <w:rFonts w:cs="Arial"/>
                <w:color w:val="1A1A1A"/>
                <w:sz w:val="22"/>
                <w:szCs w:val="22"/>
              </w:rPr>
              <w:t>#1 Paper</w:t>
            </w:r>
            <w:r>
              <w:rPr>
                <w:rFonts w:cs="Arial"/>
                <w:b/>
                <w:color w:val="1A1A1A"/>
                <w:sz w:val="22"/>
                <w:szCs w:val="22"/>
              </w:rPr>
              <w:t xml:space="preserve">, </w:t>
            </w:r>
            <w:r w:rsidRPr="00E72E9D">
              <w:rPr>
                <w:rFonts w:cs="Arial"/>
                <w:color w:val="1A1A1A"/>
                <w:sz w:val="22"/>
                <w:szCs w:val="22"/>
              </w:rPr>
              <w:t>Case Analysis</w:t>
            </w:r>
            <w:r>
              <w:rPr>
                <w:rFonts w:cs="Arial"/>
                <w:color w:val="1A1A1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71C56513" w14:textId="15C0771E" w:rsidR="00E72E9D" w:rsidRDefault="00BB08FA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10</w:t>
            </w:r>
            <w:r w:rsidR="00E72E9D">
              <w:rPr>
                <w:rFonts w:cs="Arial"/>
                <w:color w:val="1A1A1A"/>
                <w:sz w:val="22"/>
                <w:szCs w:val="22"/>
              </w:rPr>
              <w:t>% (Individual)</w:t>
            </w:r>
          </w:p>
        </w:tc>
      </w:tr>
      <w:tr w:rsidR="006D2A93" w14:paraId="37D770C1" w14:textId="77777777" w:rsidTr="006D2A93">
        <w:tc>
          <w:tcPr>
            <w:tcW w:w="5688" w:type="dxa"/>
            <w:shd w:val="clear" w:color="auto" w:fill="auto"/>
          </w:tcPr>
          <w:p w14:paraId="3020D2F9" w14:textId="14AB4A2C" w:rsidR="00E72E9D" w:rsidRPr="00E72E9D" w:rsidRDefault="00E72E9D" w:rsidP="00CA314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#2 Paper, Literature Review</w:t>
            </w:r>
            <w:r w:rsidR="009F115A">
              <w:rPr>
                <w:rFonts w:cs="Arial"/>
                <w:color w:val="1A1A1A"/>
                <w:sz w:val="22"/>
                <w:szCs w:val="22"/>
              </w:rPr>
              <w:t xml:space="preserve"> Practice</w:t>
            </w:r>
          </w:p>
        </w:tc>
        <w:tc>
          <w:tcPr>
            <w:tcW w:w="3420" w:type="dxa"/>
            <w:shd w:val="clear" w:color="auto" w:fill="auto"/>
          </w:tcPr>
          <w:p w14:paraId="00938EBC" w14:textId="767C027A" w:rsidR="00E72E9D" w:rsidRDefault="00BB08FA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10</w:t>
            </w:r>
            <w:r w:rsidR="00E72E9D">
              <w:rPr>
                <w:rFonts w:cs="Arial"/>
                <w:color w:val="1A1A1A"/>
                <w:sz w:val="22"/>
                <w:szCs w:val="22"/>
              </w:rPr>
              <w:t>% (Individual)</w:t>
            </w:r>
          </w:p>
        </w:tc>
      </w:tr>
      <w:tr w:rsidR="006D2A93" w14:paraId="22BDD19A" w14:textId="77777777" w:rsidTr="006D2A93">
        <w:tc>
          <w:tcPr>
            <w:tcW w:w="5688" w:type="dxa"/>
            <w:shd w:val="clear" w:color="auto" w:fill="auto"/>
          </w:tcPr>
          <w:p w14:paraId="5F0D6744" w14:textId="06F88618" w:rsidR="00E72E9D" w:rsidRDefault="00E72E9D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 xml:space="preserve">Summary of </w:t>
            </w:r>
            <w:r w:rsidR="00BB08FA">
              <w:rPr>
                <w:rFonts w:cs="Arial"/>
                <w:color w:val="1A1A1A"/>
                <w:sz w:val="22"/>
                <w:szCs w:val="22"/>
              </w:rPr>
              <w:t>initial m</w:t>
            </w:r>
            <w:r>
              <w:rPr>
                <w:rFonts w:cs="Arial"/>
                <w:color w:val="1A1A1A"/>
                <w:sz w:val="22"/>
                <w:szCs w:val="22"/>
              </w:rPr>
              <w:t>eeting</w:t>
            </w:r>
            <w:r w:rsidR="00BB08FA">
              <w:rPr>
                <w:rFonts w:cs="Arial"/>
                <w:color w:val="1A1A1A"/>
                <w:sz w:val="22"/>
                <w:szCs w:val="22"/>
              </w:rPr>
              <w:t>s</w:t>
            </w:r>
            <w:r>
              <w:rPr>
                <w:rFonts w:cs="Arial"/>
                <w:color w:val="1A1A1A"/>
                <w:sz w:val="22"/>
                <w:szCs w:val="22"/>
              </w:rPr>
              <w:t xml:space="preserve"> with client</w:t>
            </w:r>
          </w:p>
        </w:tc>
        <w:tc>
          <w:tcPr>
            <w:tcW w:w="3420" w:type="dxa"/>
            <w:shd w:val="clear" w:color="auto" w:fill="auto"/>
          </w:tcPr>
          <w:p w14:paraId="3F5B0AE5" w14:textId="3D705D0E" w:rsidR="00E72E9D" w:rsidRDefault="00E15A56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5</w:t>
            </w:r>
            <w:r w:rsidR="00E72E9D">
              <w:rPr>
                <w:rFonts w:cs="Arial"/>
                <w:color w:val="1A1A1A"/>
                <w:sz w:val="22"/>
                <w:szCs w:val="22"/>
              </w:rPr>
              <w:t>% (Team)</w:t>
            </w:r>
          </w:p>
        </w:tc>
      </w:tr>
      <w:tr w:rsidR="006D2A93" w14:paraId="5AFB8386" w14:textId="77777777" w:rsidTr="006D2A93">
        <w:tc>
          <w:tcPr>
            <w:tcW w:w="5688" w:type="dxa"/>
            <w:shd w:val="clear" w:color="auto" w:fill="auto"/>
          </w:tcPr>
          <w:p w14:paraId="05F562EB" w14:textId="535C196B" w:rsidR="00E72E9D" w:rsidRDefault="00E72E9D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 xml:space="preserve">Draft of Scope of Project, </w:t>
            </w:r>
            <w:proofErr w:type="spellStart"/>
            <w:r>
              <w:rPr>
                <w:rFonts w:cs="Arial"/>
                <w:color w:val="1A1A1A"/>
                <w:sz w:val="22"/>
                <w:szCs w:val="22"/>
              </w:rPr>
              <w:t>Workplan</w:t>
            </w:r>
            <w:proofErr w:type="spellEnd"/>
            <w:r>
              <w:rPr>
                <w:rFonts w:cs="Arial"/>
                <w:color w:val="1A1A1A"/>
                <w:sz w:val="22"/>
                <w:szCs w:val="22"/>
              </w:rPr>
              <w:t xml:space="preserve"> + Timetable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72D11ABC" w14:textId="49551C5A" w:rsidR="00E72E9D" w:rsidRDefault="00636452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30</w:t>
            </w:r>
            <w:r w:rsidR="00E72E9D">
              <w:rPr>
                <w:rFonts w:cs="Arial"/>
                <w:color w:val="1A1A1A"/>
                <w:sz w:val="22"/>
                <w:szCs w:val="22"/>
              </w:rPr>
              <w:t>% (Team)</w:t>
            </w:r>
          </w:p>
        </w:tc>
      </w:tr>
      <w:tr w:rsidR="006D2A93" w14:paraId="0D7296B5" w14:textId="77777777" w:rsidTr="006D2A93">
        <w:tc>
          <w:tcPr>
            <w:tcW w:w="5688" w:type="dxa"/>
            <w:shd w:val="clear" w:color="auto" w:fill="auto"/>
          </w:tcPr>
          <w:p w14:paraId="671ED5B0" w14:textId="28F0871C" w:rsidR="00E72E9D" w:rsidRDefault="00E72E9D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Final Scope of Proj</w:t>
            </w:r>
            <w:r w:rsidR="00BB08FA">
              <w:rPr>
                <w:rFonts w:cs="Arial"/>
                <w:color w:val="1A1A1A"/>
                <w:sz w:val="22"/>
                <w:szCs w:val="22"/>
              </w:rPr>
              <w:t>ect. Timetable + Contract</w:t>
            </w:r>
          </w:p>
        </w:tc>
        <w:tc>
          <w:tcPr>
            <w:tcW w:w="3420" w:type="dxa"/>
            <w:vMerge/>
            <w:shd w:val="clear" w:color="auto" w:fill="auto"/>
          </w:tcPr>
          <w:p w14:paraId="541A3BBD" w14:textId="313A8016" w:rsidR="00E72E9D" w:rsidRDefault="00E72E9D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</w:p>
        </w:tc>
      </w:tr>
      <w:tr w:rsidR="006D2A93" w14:paraId="142818C6" w14:textId="77777777" w:rsidTr="006D2A93">
        <w:tc>
          <w:tcPr>
            <w:tcW w:w="5688" w:type="dxa"/>
            <w:shd w:val="clear" w:color="auto" w:fill="auto"/>
          </w:tcPr>
          <w:p w14:paraId="000C5774" w14:textId="7B979C71" w:rsidR="00E72E9D" w:rsidRDefault="00E72E9D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Presentation on Progress to Faculty Panel</w:t>
            </w:r>
          </w:p>
        </w:tc>
        <w:tc>
          <w:tcPr>
            <w:tcW w:w="3420" w:type="dxa"/>
            <w:shd w:val="clear" w:color="auto" w:fill="auto"/>
          </w:tcPr>
          <w:p w14:paraId="3F3FF85F" w14:textId="2A3A9057" w:rsidR="00D250D4" w:rsidRDefault="00636452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30</w:t>
            </w:r>
            <w:r w:rsidR="00D250D4">
              <w:rPr>
                <w:rFonts w:cs="Arial"/>
                <w:color w:val="1A1A1A"/>
                <w:sz w:val="22"/>
                <w:szCs w:val="22"/>
              </w:rPr>
              <w:t>% (Team)</w:t>
            </w:r>
            <w:r w:rsidR="00D250D4">
              <w:rPr>
                <w:rStyle w:val="FootnoteReference"/>
                <w:rFonts w:cs="Arial"/>
                <w:color w:val="1A1A1A"/>
                <w:sz w:val="22"/>
                <w:szCs w:val="22"/>
              </w:rPr>
              <w:footnoteReference w:id="2"/>
            </w:r>
          </w:p>
        </w:tc>
      </w:tr>
      <w:tr w:rsidR="006D2A93" w14:paraId="70B9B144" w14:textId="77777777" w:rsidTr="006D2A93">
        <w:trPr>
          <w:trHeight w:val="70"/>
        </w:trPr>
        <w:tc>
          <w:tcPr>
            <w:tcW w:w="5688" w:type="dxa"/>
            <w:shd w:val="clear" w:color="auto" w:fill="auto"/>
          </w:tcPr>
          <w:p w14:paraId="614B299C" w14:textId="7A0836C2" w:rsidR="006C6A8F" w:rsidRDefault="006C6A8F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Peer Assessment</w:t>
            </w:r>
            <w:r w:rsidR="00417934">
              <w:rPr>
                <w:rFonts w:cs="Arial"/>
                <w:color w:val="1A1A1A"/>
                <w:sz w:val="22"/>
                <w:szCs w:val="22"/>
              </w:rPr>
              <w:t xml:space="preserve"> </w:t>
            </w:r>
            <w:r w:rsidR="00417934">
              <w:rPr>
                <w:sz w:val="22"/>
                <w:szCs w:val="22"/>
              </w:rPr>
              <w:t>on Level of Participation in Team</w:t>
            </w:r>
          </w:p>
        </w:tc>
        <w:tc>
          <w:tcPr>
            <w:tcW w:w="3420" w:type="dxa"/>
            <w:shd w:val="clear" w:color="auto" w:fill="auto"/>
          </w:tcPr>
          <w:p w14:paraId="331611E8" w14:textId="7F7EB95E" w:rsidR="006C6A8F" w:rsidRDefault="006C6A8F" w:rsidP="0023298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sz w:val="22"/>
                <w:szCs w:val="22"/>
              </w:rPr>
              <w:t>7.5% (Individual)</w:t>
            </w:r>
            <w:r w:rsidR="00D97799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6D2A93" w14:paraId="15FDB29F" w14:textId="77777777" w:rsidTr="006D2A93">
        <w:trPr>
          <w:trHeight w:val="69"/>
        </w:trPr>
        <w:tc>
          <w:tcPr>
            <w:tcW w:w="5688" w:type="dxa"/>
            <w:shd w:val="clear" w:color="auto" w:fill="auto"/>
          </w:tcPr>
          <w:p w14:paraId="1B9729C4" w14:textId="1EEA8619" w:rsidR="006C6A8F" w:rsidRDefault="006C6A8F" w:rsidP="00C813B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sz w:val="22"/>
                <w:szCs w:val="22"/>
              </w:rPr>
            </w:pPr>
            <w:r>
              <w:rPr>
                <w:rFonts w:cs="Arial"/>
                <w:color w:val="1A1A1A"/>
                <w:sz w:val="22"/>
                <w:szCs w:val="22"/>
              </w:rPr>
              <w:t>Overall Participation for Semester</w:t>
            </w:r>
          </w:p>
        </w:tc>
        <w:tc>
          <w:tcPr>
            <w:tcW w:w="3420" w:type="dxa"/>
            <w:shd w:val="clear" w:color="auto" w:fill="auto"/>
          </w:tcPr>
          <w:p w14:paraId="112A11E8" w14:textId="18746A03" w:rsidR="006C6A8F" w:rsidRDefault="006C6A8F" w:rsidP="00232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7.5% (Individual</w:t>
            </w:r>
            <w:r w:rsidR="00754495">
              <w:rPr>
                <w:sz w:val="22"/>
                <w:szCs w:val="22"/>
              </w:rPr>
              <w:t>)</w:t>
            </w:r>
            <w:r w:rsidR="00777425">
              <w:rPr>
                <w:rStyle w:val="FootnoteReference"/>
                <w:sz w:val="22"/>
                <w:szCs w:val="22"/>
              </w:rPr>
              <w:footnoteReference w:id="4"/>
            </w:r>
          </w:p>
        </w:tc>
      </w:tr>
    </w:tbl>
    <w:p w14:paraId="4C12E020" w14:textId="77777777" w:rsidR="00C0396B" w:rsidRPr="00C0396B" w:rsidRDefault="00C0396B" w:rsidP="00C813B0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14:paraId="4E977DF9" w14:textId="77777777" w:rsidR="003E1957" w:rsidRDefault="003E1957" w:rsidP="00EA7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E780AD8" w14:textId="77777777" w:rsidR="00BB08FA" w:rsidRDefault="00BB08FA" w:rsidP="00EA7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E44B226" w14:textId="77777777" w:rsidR="00BB08FA" w:rsidRDefault="00BB08FA" w:rsidP="00EA7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C731FB1" w14:textId="77777777" w:rsidR="00BB08FA" w:rsidRDefault="00BB08FA" w:rsidP="00EA7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E475C9C" w14:textId="0BC2654E" w:rsidR="00DC3D81" w:rsidRPr="003638AE" w:rsidRDefault="003638AE" w:rsidP="00EA7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3638AE">
        <w:rPr>
          <w:b/>
          <w:sz w:val="22"/>
          <w:szCs w:val="22"/>
        </w:rPr>
        <w:t>Second Semester</w:t>
      </w:r>
      <w:r w:rsidR="00C83F34">
        <w:rPr>
          <w:b/>
          <w:sz w:val="22"/>
          <w:szCs w:val="22"/>
        </w:rPr>
        <w:t xml:space="preserve"> (2015)</w:t>
      </w:r>
      <w:r w:rsidRPr="003638AE">
        <w:rPr>
          <w:b/>
          <w:sz w:val="22"/>
          <w:szCs w:val="22"/>
        </w:rPr>
        <w:t>:</w:t>
      </w:r>
    </w:p>
    <w:p w14:paraId="3737DFEC" w14:textId="77777777" w:rsidR="00DC3D81" w:rsidRPr="00ED7EE3" w:rsidRDefault="00DC3D81" w:rsidP="00EA7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420"/>
      </w:tblGrid>
      <w:tr w:rsidR="006D2A93" w:rsidRPr="00C57066" w14:paraId="6C1B025B" w14:textId="77777777" w:rsidTr="006D2A93">
        <w:tc>
          <w:tcPr>
            <w:tcW w:w="5688" w:type="dxa"/>
            <w:shd w:val="clear" w:color="auto" w:fill="auto"/>
          </w:tcPr>
          <w:p w14:paraId="3E6D72C7" w14:textId="065C0C44" w:rsidR="00C57066" w:rsidRPr="00C57066" w:rsidRDefault="00C5706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57066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3420" w:type="dxa"/>
            <w:shd w:val="clear" w:color="auto" w:fill="auto"/>
          </w:tcPr>
          <w:p w14:paraId="2541E5D6" w14:textId="69375B26" w:rsidR="00C57066" w:rsidRPr="00C57066" w:rsidRDefault="00C5706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57066">
              <w:rPr>
                <w:b/>
                <w:sz w:val="22"/>
                <w:szCs w:val="22"/>
              </w:rPr>
              <w:t>% Grade</w:t>
            </w:r>
          </w:p>
        </w:tc>
      </w:tr>
      <w:tr w:rsidR="006D2A93" w14:paraId="21E95DB2" w14:textId="77777777" w:rsidTr="006D2A93">
        <w:tc>
          <w:tcPr>
            <w:tcW w:w="5688" w:type="dxa"/>
            <w:shd w:val="clear" w:color="auto" w:fill="auto"/>
          </w:tcPr>
          <w:p w14:paraId="63363F10" w14:textId="7A5B568A" w:rsidR="00C57066" w:rsidRDefault="00C5706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Literature Review Report</w:t>
            </w:r>
            <w:r w:rsidR="006C6A8F">
              <w:rPr>
                <w:sz w:val="22"/>
                <w:szCs w:val="22"/>
              </w:rPr>
              <w:t>: Summary of Findings</w:t>
            </w:r>
          </w:p>
        </w:tc>
        <w:tc>
          <w:tcPr>
            <w:tcW w:w="3420" w:type="dxa"/>
            <w:shd w:val="clear" w:color="auto" w:fill="auto"/>
          </w:tcPr>
          <w:p w14:paraId="10302432" w14:textId="147CA990" w:rsidR="00C57066" w:rsidRDefault="00BB08FA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57066">
              <w:rPr>
                <w:sz w:val="22"/>
                <w:szCs w:val="22"/>
              </w:rPr>
              <w:t>% (Individual)</w:t>
            </w:r>
          </w:p>
        </w:tc>
      </w:tr>
      <w:tr w:rsidR="006D2A93" w14:paraId="5327C2CD" w14:textId="77777777" w:rsidTr="006D2A93">
        <w:tc>
          <w:tcPr>
            <w:tcW w:w="5688" w:type="dxa"/>
            <w:shd w:val="clear" w:color="auto" w:fill="auto"/>
          </w:tcPr>
          <w:p w14:paraId="10BC2CBD" w14:textId="4513CA88" w:rsidR="00C57066" w:rsidRDefault="00C5706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Report</w:t>
            </w:r>
            <w:r w:rsidR="00561431">
              <w:rPr>
                <w:sz w:val="22"/>
                <w:szCs w:val="22"/>
              </w:rPr>
              <w:t>: Summary of Findings</w:t>
            </w:r>
          </w:p>
        </w:tc>
        <w:tc>
          <w:tcPr>
            <w:tcW w:w="3420" w:type="dxa"/>
            <w:shd w:val="clear" w:color="auto" w:fill="auto"/>
          </w:tcPr>
          <w:p w14:paraId="60F93309" w14:textId="36E5313D" w:rsidR="00C57066" w:rsidRDefault="00BB08FA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57066">
              <w:rPr>
                <w:sz w:val="22"/>
                <w:szCs w:val="22"/>
              </w:rPr>
              <w:t>% (Individual)</w:t>
            </w:r>
          </w:p>
        </w:tc>
      </w:tr>
      <w:tr w:rsidR="006D2A93" w14:paraId="6F2E2212" w14:textId="77777777" w:rsidTr="006D2A93">
        <w:tc>
          <w:tcPr>
            <w:tcW w:w="5688" w:type="dxa"/>
            <w:shd w:val="clear" w:color="auto" w:fill="auto"/>
          </w:tcPr>
          <w:p w14:paraId="376906D8" w14:textId="4B371C86" w:rsidR="00C57066" w:rsidRDefault="00C5706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of final report and recommendations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72061A5C" w14:textId="1C1E5525" w:rsidR="00C57066" w:rsidRDefault="00636452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57066">
              <w:rPr>
                <w:sz w:val="22"/>
                <w:szCs w:val="22"/>
              </w:rPr>
              <w:t>% (Team)</w:t>
            </w:r>
            <w:r w:rsidR="00FC5A0D">
              <w:rPr>
                <w:rStyle w:val="FootnoteReference"/>
                <w:sz w:val="22"/>
                <w:szCs w:val="22"/>
              </w:rPr>
              <w:footnoteReference w:id="5"/>
            </w:r>
          </w:p>
        </w:tc>
      </w:tr>
      <w:tr w:rsidR="006D2A93" w14:paraId="060F47B8" w14:textId="77777777" w:rsidTr="006D2A93">
        <w:tc>
          <w:tcPr>
            <w:tcW w:w="5688" w:type="dxa"/>
            <w:shd w:val="clear" w:color="auto" w:fill="auto"/>
          </w:tcPr>
          <w:p w14:paraId="57DE070C" w14:textId="1C4E1607" w:rsidR="00C57066" w:rsidRDefault="00C5706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report and recommendations</w:t>
            </w:r>
          </w:p>
        </w:tc>
        <w:tc>
          <w:tcPr>
            <w:tcW w:w="3420" w:type="dxa"/>
            <w:vMerge/>
            <w:shd w:val="clear" w:color="auto" w:fill="auto"/>
          </w:tcPr>
          <w:p w14:paraId="63B085F1" w14:textId="2BA38B26" w:rsidR="00C57066" w:rsidRDefault="00C5706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2A93" w14:paraId="3F0DEF4C" w14:textId="77777777" w:rsidTr="006D2A93">
        <w:tc>
          <w:tcPr>
            <w:tcW w:w="5688" w:type="dxa"/>
            <w:shd w:val="clear" w:color="auto" w:fill="auto"/>
          </w:tcPr>
          <w:p w14:paraId="133F172B" w14:textId="100490FD" w:rsidR="00915B92" w:rsidRDefault="00915B92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“Dry-run” of Presentation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789CE46E" w14:textId="0C0EAF98" w:rsidR="00915B92" w:rsidRDefault="00BB08FA" w:rsidP="00E15A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6452">
              <w:rPr>
                <w:sz w:val="22"/>
                <w:szCs w:val="22"/>
              </w:rPr>
              <w:t>0</w:t>
            </w:r>
            <w:r w:rsidR="00D250D4">
              <w:rPr>
                <w:sz w:val="22"/>
                <w:szCs w:val="22"/>
              </w:rPr>
              <w:t>%</w:t>
            </w:r>
            <w:r w:rsidR="00915B92">
              <w:rPr>
                <w:sz w:val="22"/>
                <w:szCs w:val="22"/>
              </w:rPr>
              <w:t xml:space="preserve"> (Team)</w:t>
            </w:r>
            <w:r w:rsidR="00754495">
              <w:rPr>
                <w:rStyle w:val="FootnoteReference"/>
                <w:sz w:val="22"/>
                <w:szCs w:val="22"/>
              </w:rPr>
              <w:footnoteReference w:id="6"/>
            </w:r>
            <w:r w:rsidR="00915B92">
              <w:rPr>
                <w:sz w:val="22"/>
                <w:szCs w:val="22"/>
              </w:rPr>
              <w:t xml:space="preserve"> </w:t>
            </w:r>
          </w:p>
          <w:p w14:paraId="1BC71218" w14:textId="1380947A" w:rsidR="00D250D4" w:rsidRDefault="00D250D4" w:rsidP="00E15A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2A93" w14:paraId="6C4586F3" w14:textId="77777777" w:rsidTr="006D2A93">
        <w:trPr>
          <w:trHeight w:val="139"/>
        </w:trPr>
        <w:tc>
          <w:tcPr>
            <w:tcW w:w="5688" w:type="dxa"/>
            <w:shd w:val="clear" w:color="auto" w:fill="auto"/>
          </w:tcPr>
          <w:p w14:paraId="14A20284" w14:textId="3A711D9A" w:rsidR="00915B92" w:rsidRDefault="00915B92" w:rsidP="00E15A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Presentation </w:t>
            </w:r>
          </w:p>
        </w:tc>
        <w:tc>
          <w:tcPr>
            <w:tcW w:w="3420" w:type="dxa"/>
            <w:vMerge/>
            <w:shd w:val="clear" w:color="auto" w:fill="auto"/>
          </w:tcPr>
          <w:p w14:paraId="67882021" w14:textId="09D76323" w:rsidR="00915B92" w:rsidRDefault="00915B92" w:rsidP="00E15A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D2A93" w14:paraId="26AB7733" w14:textId="77777777" w:rsidTr="006D2A93">
        <w:trPr>
          <w:trHeight w:val="138"/>
        </w:trPr>
        <w:tc>
          <w:tcPr>
            <w:tcW w:w="5688" w:type="dxa"/>
            <w:shd w:val="clear" w:color="auto" w:fill="auto"/>
          </w:tcPr>
          <w:p w14:paraId="710973BE" w14:textId="2AC23F30" w:rsidR="006C6A8F" w:rsidRDefault="00E15A56" w:rsidP="00E15A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 Assessment</w:t>
            </w:r>
            <w:r w:rsidR="00417934">
              <w:rPr>
                <w:sz w:val="22"/>
                <w:szCs w:val="22"/>
              </w:rPr>
              <w:t xml:space="preserve"> on Level of Participation in Team</w:t>
            </w:r>
          </w:p>
        </w:tc>
        <w:tc>
          <w:tcPr>
            <w:tcW w:w="3420" w:type="dxa"/>
            <w:shd w:val="clear" w:color="auto" w:fill="auto"/>
          </w:tcPr>
          <w:p w14:paraId="12AA3477" w14:textId="2E4CE95C" w:rsidR="006C6A8F" w:rsidRDefault="00E15A56" w:rsidP="00E15A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7.5% (Individual)</w:t>
            </w:r>
            <w:r w:rsidR="00D97799">
              <w:rPr>
                <w:rStyle w:val="FootnoteReference"/>
                <w:sz w:val="22"/>
                <w:szCs w:val="22"/>
              </w:rPr>
              <w:footnoteReference w:id="7"/>
            </w:r>
          </w:p>
        </w:tc>
      </w:tr>
      <w:tr w:rsidR="006D2A93" w14:paraId="12A76A4A" w14:textId="77777777" w:rsidTr="006D2A93">
        <w:tc>
          <w:tcPr>
            <w:tcW w:w="5688" w:type="dxa"/>
            <w:shd w:val="clear" w:color="auto" w:fill="auto"/>
          </w:tcPr>
          <w:p w14:paraId="40EDA125" w14:textId="51D244C8" w:rsidR="00C57066" w:rsidRDefault="00E15A5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Participation for Semester</w:t>
            </w:r>
          </w:p>
        </w:tc>
        <w:tc>
          <w:tcPr>
            <w:tcW w:w="3420" w:type="dxa"/>
            <w:shd w:val="clear" w:color="auto" w:fill="auto"/>
          </w:tcPr>
          <w:p w14:paraId="360C5862" w14:textId="60470C6D" w:rsidR="00C57066" w:rsidRDefault="00E15A56" w:rsidP="00EA7E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7.5% (Individual)</w:t>
            </w:r>
            <w:r w:rsidR="00777425">
              <w:rPr>
                <w:rStyle w:val="FootnoteReference"/>
                <w:sz w:val="22"/>
                <w:szCs w:val="22"/>
              </w:rPr>
              <w:footnoteReference w:id="8"/>
            </w:r>
          </w:p>
        </w:tc>
      </w:tr>
    </w:tbl>
    <w:p w14:paraId="44D53380" w14:textId="59290D88" w:rsidR="00DC3D81" w:rsidRPr="00ED7EE3" w:rsidRDefault="00DC3D81" w:rsidP="00EA7E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0EA647BC" w14:textId="77777777" w:rsidR="00ED3BA2" w:rsidRPr="00854BC5" w:rsidRDefault="00ED3BA2" w:rsidP="000A5B35">
      <w:pPr>
        <w:jc w:val="center"/>
        <w:rPr>
          <w:b/>
          <w:sz w:val="22"/>
          <w:szCs w:val="22"/>
          <w:u w:val="single"/>
        </w:rPr>
      </w:pPr>
      <w:r w:rsidRPr="00854BC5">
        <w:rPr>
          <w:b/>
          <w:sz w:val="22"/>
          <w:szCs w:val="22"/>
          <w:u w:val="single"/>
        </w:rPr>
        <w:t>Required Texts</w:t>
      </w:r>
    </w:p>
    <w:p w14:paraId="1C1ABAF6" w14:textId="77777777" w:rsidR="00ED3BA2" w:rsidRDefault="00ED3BA2" w:rsidP="00ED3BA2">
      <w:pPr>
        <w:rPr>
          <w:rFonts w:ascii="Calibri" w:hAnsi="Calibri"/>
        </w:rPr>
      </w:pPr>
    </w:p>
    <w:p w14:paraId="1FAFDB4A" w14:textId="4621F009" w:rsidR="003638AE" w:rsidRPr="00384F72" w:rsidRDefault="00384F72" w:rsidP="00384F7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D3BA2" w:rsidRPr="00384F72">
        <w:rPr>
          <w:sz w:val="22"/>
          <w:szCs w:val="22"/>
        </w:rPr>
        <w:t xml:space="preserve">Block, Peter.  2011.  </w:t>
      </w:r>
      <w:r w:rsidR="00ED3BA2" w:rsidRPr="00384F72">
        <w:rPr>
          <w:i/>
          <w:sz w:val="22"/>
          <w:szCs w:val="22"/>
        </w:rPr>
        <w:t>Flawless Consulting, 3rd</w:t>
      </w:r>
      <w:r w:rsidR="00ED3BA2" w:rsidRPr="00384F72">
        <w:rPr>
          <w:i/>
          <w:sz w:val="22"/>
          <w:szCs w:val="22"/>
          <w:vertAlign w:val="superscript"/>
        </w:rPr>
        <w:t>d</w:t>
      </w:r>
      <w:r w:rsidR="00ED3BA2" w:rsidRPr="00384F72">
        <w:rPr>
          <w:i/>
          <w:sz w:val="22"/>
          <w:szCs w:val="22"/>
        </w:rPr>
        <w:t xml:space="preserve"> edition</w:t>
      </w:r>
      <w:r w:rsidR="00ED3BA2" w:rsidRPr="00384F72">
        <w:rPr>
          <w:sz w:val="22"/>
          <w:szCs w:val="22"/>
        </w:rPr>
        <w:t xml:space="preserve">.  </w:t>
      </w:r>
      <w:proofErr w:type="spellStart"/>
      <w:r w:rsidR="00ED3BA2" w:rsidRPr="00384F72">
        <w:rPr>
          <w:sz w:val="22"/>
          <w:szCs w:val="22"/>
        </w:rPr>
        <w:t>Jossey</w:t>
      </w:r>
      <w:proofErr w:type="spellEnd"/>
      <w:r w:rsidR="00ED3BA2" w:rsidRPr="00384F72">
        <w:rPr>
          <w:sz w:val="22"/>
          <w:szCs w:val="22"/>
        </w:rPr>
        <w:t>-Bass/Pfeiffer.  (Check availabil</w:t>
      </w:r>
      <w:r w:rsidR="00854BC5" w:rsidRPr="00384F72">
        <w:rPr>
          <w:sz w:val="22"/>
          <w:szCs w:val="22"/>
        </w:rPr>
        <w:t>ity and pri</w:t>
      </w:r>
      <w:r w:rsidR="00ED3BA2" w:rsidRPr="00384F72">
        <w:rPr>
          <w:sz w:val="22"/>
          <w:szCs w:val="22"/>
        </w:rPr>
        <w:t>ce op</w:t>
      </w:r>
      <w:r w:rsidR="003638AE" w:rsidRPr="00384F72">
        <w:rPr>
          <w:sz w:val="22"/>
          <w:szCs w:val="22"/>
        </w:rPr>
        <w:t xml:space="preserve">tions on Amazon and on </w:t>
      </w:r>
      <w:hyperlink r:id="rId12" w:history="1">
        <w:proofErr w:type="spellStart"/>
        <w:r w:rsidR="00ED3BA2" w:rsidRPr="00384F72">
          <w:rPr>
            <w:rStyle w:val="Hyperlink"/>
            <w:sz w:val="22"/>
            <w:szCs w:val="22"/>
          </w:rPr>
          <w:t>www.designedlearning.com</w:t>
        </w:r>
        <w:proofErr w:type="spellEnd"/>
      </w:hyperlink>
      <w:r w:rsidR="00ED3BA2" w:rsidRPr="00384F72">
        <w:rPr>
          <w:sz w:val="22"/>
          <w:szCs w:val="22"/>
        </w:rPr>
        <w:t>)</w:t>
      </w:r>
    </w:p>
    <w:p w14:paraId="0A7003C0" w14:textId="1F02612A" w:rsidR="003638AE" w:rsidRPr="00384F72" w:rsidRDefault="00384F72" w:rsidP="00384F7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ED3BA2" w:rsidRPr="00384F72">
        <w:rPr>
          <w:sz w:val="22"/>
          <w:szCs w:val="22"/>
        </w:rPr>
        <w:t>Machi</w:t>
      </w:r>
      <w:proofErr w:type="spellEnd"/>
      <w:r w:rsidR="00ED3BA2" w:rsidRPr="00384F72">
        <w:rPr>
          <w:sz w:val="22"/>
          <w:szCs w:val="22"/>
        </w:rPr>
        <w:t xml:space="preserve">, L.A. &amp; </w:t>
      </w:r>
      <w:proofErr w:type="spellStart"/>
      <w:r w:rsidR="00ED3BA2" w:rsidRPr="00384F72">
        <w:rPr>
          <w:sz w:val="22"/>
          <w:szCs w:val="22"/>
        </w:rPr>
        <w:t>B.T.McEvoy</w:t>
      </w:r>
      <w:proofErr w:type="spellEnd"/>
      <w:r w:rsidR="00ED3BA2" w:rsidRPr="00384F72">
        <w:rPr>
          <w:sz w:val="22"/>
          <w:szCs w:val="22"/>
        </w:rPr>
        <w:t xml:space="preserve">. (2009). </w:t>
      </w:r>
      <w:r w:rsidR="00ED3BA2" w:rsidRPr="00384F72">
        <w:rPr>
          <w:i/>
          <w:sz w:val="22"/>
          <w:szCs w:val="22"/>
        </w:rPr>
        <w:t>The literature review: Six steps to success</w:t>
      </w:r>
      <w:r w:rsidR="00ED3BA2" w:rsidRPr="00384F72">
        <w:rPr>
          <w:sz w:val="22"/>
          <w:szCs w:val="22"/>
        </w:rPr>
        <w:t>. Thousand Oaks, CA: Corwin Press.</w:t>
      </w:r>
    </w:p>
    <w:p w14:paraId="302D3F4F" w14:textId="39563E35" w:rsidR="003638AE" w:rsidRPr="00384F72" w:rsidRDefault="00384F72" w:rsidP="00384F7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22028" w:rsidRPr="00384F72">
        <w:rPr>
          <w:sz w:val="22"/>
          <w:szCs w:val="22"/>
        </w:rPr>
        <w:t xml:space="preserve">W. K. Kellogg Foundation, </w:t>
      </w:r>
      <w:r w:rsidR="00A22028" w:rsidRPr="00384F72">
        <w:rPr>
          <w:i/>
          <w:sz w:val="22"/>
          <w:szCs w:val="22"/>
        </w:rPr>
        <w:t>Logic Model Development Guide</w:t>
      </w:r>
      <w:r w:rsidR="00A22028" w:rsidRPr="00384F72">
        <w:rPr>
          <w:sz w:val="22"/>
          <w:szCs w:val="22"/>
        </w:rPr>
        <w:t>, 2004</w:t>
      </w:r>
      <w:r w:rsidR="00483DFF" w:rsidRPr="00384F72">
        <w:rPr>
          <w:sz w:val="22"/>
          <w:szCs w:val="22"/>
        </w:rPr>
        <w:t xml:space="preserve"> (See </w:t>
      </w:r>
      <w:r w:rsidR="00483DFF" w:rsidRPr="00384F72">
        <w:rPr>
          <w:b/>
          <w:sz w:val="22"/>
          <w:szCs w:val="22"/>
        </w:rPr>
        <w:t>Canvas</w:t>
      </w:r>
      <w:r w:rsidR="00483DFF" w:rsidRPr="00384F72">
        <w:rPr>
          <w:sz w:val="22"/>
          <w:szCs w:val="22"/>
        </w:rPr>
        <w:t>)</w:t>
      </w:r>
    </w:p>
    <w:p w14:paraId="743C2DE2" w14:textId="3C9D48B4" w:rsidR="003638AE" w:rsidRPr="00384F72" w:rsidRDefault="00384F72" w:rsidP="00384F72">
      <w:pPr>
        <w:rPr>
          <w:sz w:val="22"/>
          <w:szCs w:val="22"/>
        </w:rPr>
      </w:pPr>
      <w:r>
        <w:rPr>
          <w:rFonts w:cs="Helvetica"/>
          <w:bCs/>
          <w:i/>
          <w:sz w:val="22"/>
          <w:szCs w:val="22"/>
        </w:rPr>
        <w:t xml:space="preserve">- </w:t>
      </w:r>
      <w:proofErr w:type="spellStart"/>
      <w:r w:rsidR="004B684A" w:rsidRPr="00384F72">
        <w:rPr>
          <w:rFonts w:cs="Helvetica"/>
          <w:bCs/>
          <w:i/>
          <w:sz w:val="22"/>
          <w:szCs w:val="22"/>
        </w:rPr>
        <w:t>HBR</w:t>
      </w:r>
      <w:proofErr w:type="spellEnd"/>
      <w:r w:rsidR="004B684A" w:rsidRPr="00384F72">
        <w:rPr>
          <w:rFonts w:cs="Helvetica"/>
          <w:bCs/>
          <w:i/>
          <w:sz w:val="22"/>
          <w:szCs w:val="22"/>
        </w:rPr>
        <w:t xml:space="preserve"> Guide to Project Management, </w:t>
      </w:r>
      <w:r w:rsidR="004B684A" w:rsidRPr="00384F72">
        <w:rPr>
          <w:rFonts w:cs="Helvetica"/>
          <w:color w:val="464344"/>
          <w:sz w:val="22"/>
          <w:szCs w:val="22"/>
        </w:rPr>
        <w:t>Harvard Business Press, Boston MA, 201</w:t>
      </w:r>
      <w:r w:rsidR="005A0865" w:rsidRPr="00384F72">
        <w:rPr>
          <w:rFonts w:cs="Helvetica"/>
          <w:color w:val="464344"/>
          <w:sz w:val="22"/>
          <w:szCs w:val="22"/>
        </w:rPr>
        <w:t>3</w:t>
      </w:r>
    </w:p>
    <w:p w14:paraId="0095F591" w14:textId="78FAE5DF" w:rsidR="003638AE" w:rsidRPr="00384F72" w:rsidRDefault="00384F72" w:rsidP="00384F72">
      <w:pPr>
        <w:rPr>
          <w:sz w:val="22"/>
          <w:szCs w:val="22"/>
        </w:rPr>
      </w:pPr>
      <w:r>
        <w:rPr>
          <w:rFonts w:cs="Helvetica"/>
          <w:bCs/>
          <w:sz w:val="22"/>
          <w:szCs w:val="22"/>
        </w:rPr>
        <w:t xml:space="preserve">- </w:t>
      </w:r>
      <w:r w:rsidR="003638AE" w:rsidRPr="00384F72">
        <w:rPr>
          <w:rFonts w:cs="Helvetica"/>
          <w:bCs/>
          <w:sz w:val="22"/>
          <w:szCs w:val="22"/>
        </w:rPr>
        <w:t>J</w:t>
      </w:r>
      <w:r w:rsidR="00483DFF" w:rsidRPr="00384F72">
        <w:rPr>
          <w:rFonts w:cs="Helvetica"/>
          <w:color w:val="464344"/>
          <w:sz w:val="22"/>
          <w:szCs w:val="22"/>
        </w:rPr>
        <w:t xml:space="preserve">ohn F. Kennedy School of Government, Cases #1701 and #1702. (See </w:t>
      </w:r>
      <w:r w:rsidR="00483DFF" w:rsidRPr="00384F72">
        <w:rPr>
          <w:rFonts w:cs="Helvetica"/>
          <w:b/>
          <w:color w:val="464344"/>
          <w:sz w:val="22"/>
          <w:szCs w:val="22"/>
        </w:rPr>
        <w:t>Canvas</w:t>
      </w:r>
      <w:r w:rsidR="00483DFF" w:rsidRPr="00384F72">
        <w:rPr>
          <w:rFonts w:cs="Helvetica"/>
          <w:color w:val="464344"/>
          <w:sz w:val="22"/>
          <w:szCs w:val="22"/>
        </w:rPr>
        <w:t>)</w:t>
      </w:r>
    </w:p>
    <w:p w14:paraId="75561D8A" w14:textId="4C519CF6" w:rsidR="002A0808" w:rsidRPr="00384F72" w:rsidRDefault="00384F72" w:rsidP="00384F72">
      <w:pPr>
        <w:rPr>
          <w:sz w:val="22"/>
          <w:szCs w:val="22"/>
        </w:rPr>
      </w:pPr>
      <w:r>
        <w:rPr>
          <w:rFonts w:cs="Helvetica"/>
          <w:color w:val="464344"/>
          <w:sz w:val="22"/>
          <w:szCs w:val="22"/>
        </w:rPr>
        <w:t xml:space="preserve">- </w:t>
      </w:r>
      <w:r w:rsidR="0047568E" w:rsidRPr="00384F72">
        <w:rPr>
          <w:rFonts w:cs="Helvetica"/>
          <w:color w:val="464344"/>
          <w:sz w:val="22"/>
          <w:szCs w:val="22"/>
        </w:rPr>
        <w:t xml:space="preserve">Final reports of </w:t>
      </w:r>
      <w:r w:rsidR="003638AE" w:rsidRPr="00384F72">
        <w:rPr>
          <w:rFonts w:cs="Helvetica"/>
          <w:color w:val="464344"/>
          <w:sz w:val="22"/>
          <w:szCs w:val="22"/>
        </w:rPr>
        <w:t xml:space="preserve">selected </w:t>
      </w:r>
      <w:r w:rsidR="0047568E" w:rsidRPr="00384F72">
        <w:rPr>
          <w:rFonts w:cs="Helvetica"/>
          <w:color w:val="464344"/>
          <w:sz w:val="22"/>
          <w:szCs w:val="22"/>
        </w:rPr>
        <w:t>2013-2014 Capstone Teams</w:t>
      </w:r>
      <w:r w:rsidR="003638AE" w:rsidRPr="00384F72">
        <w:rPr>
          <w:rFonts w:cs="Helvetica"/>
          <w:color w:val="464344"/>
          <w:sz w:val="22"/>
          <w:szCs w:val="22"/>
        </w:rPr>
        <w:t>.</w:t>
      </w:r>
      <w:r w:rsidR="0047568E" w:rsidRPr="00384F72">
        <w:rPr>
          <w:rFonts w:cs="Helvetica"/>
          <w:color w:val="464344"/>
          <w:sz w:val="22"/>
          <w:szCs w:val="22"/>
        </w:rPr>
        <w:t xml:space="preserve"> </w:t>
      </w:r>
      <w:r w:rsidR="00483DFF" w:rsidRPr="00384F72">
        <w:rPr>
          <w:rFonts w:cs="Helvetica"/>
          <w:color w:val="464344"/>
          <w:sz w:val="22"/>
          <w:szCs w:val="22"/>
        </w:rPr>
        <w:t xml:space="preserve">(See </w:t>
      </w:r>
      <w:r w:rsidR="00483DFF" w:rsidRPr="00384F72">
        <w:rPr>
          <w:rFonts w:cs="Helvetica"/>
          <w:b/>
          <w:color w:val="464344"/>
          <w:sz w:val="22"/>
          <w:szCs w:val="22"/>
        </w:rPr>
        <w:t>Canvas</w:t>
      </w:r>
      <w:r w:rsidR="00483DFF" w:rsidRPr="00384F72">
        <w:rPr>
          <w:rFonts w:cs="Helvetica"/>
          <w:color w:val="464344"/>
          <w:sz w:val="22"/>
          <w:szCs w:val="22"/>
        </w:rPr>
        <w:t>)</w:t>
      </w:r>
    </w:p>
    <w:p w14:paraId="773ADA14" w14:textId="77777777" w:rsidR="006D2A93" w:rsidRDefault="006D2A93" w:rsidP="002A0808">
      <w:pPr>
        <w:jc w:val="center"/>
        <w:rPr>
          <w:b/>
          <w:sz w:val="22"/>
          <w:szCs w:val="22"/>
          <w:u w:val="single"/>
        </w:rPr>
      </w:pPr>
    </w:p>
    <w:p w14:paraId="40AEEF78" w14:textId="03B82176" w:rsidR="003311DE" w:rsidRPr="002A0808" w:rsidRDefault="003311DE" w:rsidP="002A0808">
      <w:pPr>
        <w:jc w:val="center"/>
        <w:rPr>
          <w:sz w:val="22"/>
          <w:szCs w:val="22"/>
        </w:rPr>
      </w:pPr>
      <w:r w:rsidRPr="002A0808">
        <w:rPr>
          <w:b/>
          <w:sz w:val="22"/>
          <w:szCs w:val="22"/>
          <w:u w:val="single"/>
        </w:rPr>
        <w:t>Expectation of Students</w:t>
      </w:r>
    </w:p>
    <w:p w14:paraId="1AAE7716" w14:textId="77777777" w:rsidR="00BA7753" w:rsidRDefault="00BA7753">
      <w:pPr>
        <w:rPr>
          <w:sz w:val="22"/>
          <w:szCs w:val="22"/>
        </w:rPr>
      </w:pPr>
    </w:p>
    <w:p w14:paraId="15868AC0" w14:textId="33334EFE" w:rsidR="009F115A" w:rsidRPr="002A0808" w:rsidRDefault="00BA7753" w:rsidP="002A0808">
      <w:pPr>
        <w:pStyle w:val="normal0"/>
        <w:spacing w:line="240" w:lineRule="auto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Attendance and a</w:t>
      </w:r>
      <w:r w:rsidRPr="005D4370">
        <w:rPr>
          <w:rFonts w:asciiTheme="minorHAnsi" w:hAnsiTheme="minorHAnsi"/>
          <w:color w:val="auto"/>
          <w:szCs w:val="22"/>
        </w:rPr>
        <w:t xml:space="preserve">ctive engagement of each student </w:t>
      </w:r>
      <w:r>
        <w:rPr>
          <w:rFonts w:asciiTheme="minorHAnsi" w:hAnsiTheme="minorHAnsi"/>
          <w:color w:val="auto"/>
          <w:szCs w:val="22"/>
        </w:rPr>
        <w:t xml:space="preserve">in </w:t>
      </w:r>
      <w:r w:rsidR="0077285F">
        <w:rPr>
          <w:rFonts w:asciiTheme="minorHAnsi" w:hAnsiTheme="minorHAnsi"/>
          <w:color w:val="auto"/>
          <w:szCs w:val="22"/>
        </w:rPr>
        <w:t xml:space="preserve">all </w:t>
      </w:r>
      <w:r>
        <w:rPr>
          <w:rFonts w:asciiTheme="minorHAnsi" w:hAnsiTheme="minorHAnsi"/>
          <w:color w:val="auto"/>
          <w:szCs w:val="22"/>
        </w:rPr>
        <w:t>class sessions</w:t>
      </w:r>
      <w:r w:rsidRPr="005D4370">
        <w:rPr>
          <w:rFonts w:asciiTheme="minorHAnsi" w:hAnsiTheme="minorHAnsi"/>
          <w:color w:val="auto"/>
          <w:szCs w:val="22"/>
        </w:rPr>
        <w:t xml:space="preserve"> and in </w:t>
      </w:r>
      <w:r w:rsidR="0077285F">
        <w:rPr>
          <w:rFonts w:asciiTheme="minorHAnsi" w:hAnsiTheme="minorHAnsi"/>
          <w:color w:val="auto"/>
          <w:szCs w:val="22"/>
        </w:rPr>
        <w:t>all project team activities (field work, meeting with clients</w:t>
      </w:r>
      <w:r w:rsidR="00FC23FA">
        <w:rPr>
          <w:rFonts w:asciiTheme="minorHAnsi" w:hAnsiTheme="minorHAnsi"/>
          <w:color w:val="auto"/>
          <w:szCs w:val="22"/>
        </w:rPr>
        <w:t xml:space="preserve">, </w:t>
      </w:r>
      <w:r w:rsidR="0077285F">
        <w:rPr>
          <w:rFonts w:asciiTheme="minorHAnsi" w:hAnsiTheme="minorHAnsi"/>
          <w:color w:val="auto"/>
          <w:szCs w:val="22"/>
        </w:rPr>
        <w:t>p</w:t>
      </w:r>
      <w:r w:rsidR="00FC23FA">
        <w:rPr>
          <w:rFonts w:asciiTheme="minorHAnsi" w:hAnsiTheme="minorHAnsi"/>
          <w:color w:val="auto"/>
          <w:szCs w:val="22"/>
        </w:rPr>
        <w:t>reparation of reports,</w:t>
      </w:r>
      <w:r w:rsidR="0077285F">
        <w:rPr>
          <w:rFonts w:asciiTheme="minorHAnsi" w:hAnsiTheme="minorHAnsi"/>
          <w:color w:val="auto"/>
          <w:szCs w:val="22"/>
        </w:rPr>
        <w:t xml:space="preserve"> presentations)</w:t>
      </w:r>
      <w:r w:rsidRPr="005D4370">
        <w:rPr>
          <w:rFonts w:asciiTheme="minorHAnsi" w:hAnsiTheme="minorHAnsi"/>
          <w:color w:val="auto"/>
          <w:szCs w:val="22"/>
        </w:rPr>
        <w:t xml:space="preserve"> </w:t>
      </w:r>
      <w:r w:rsidR="0077285F">
        <w:rPr>
          <w:rFonts w:asciiTheme="minorHAnsi" w:hAnsiTheme="minorHAnsi"/>
          <w:color w:val="auto"/>
          <w:szCs w:val="22"/>
        </w:rPr>
        <w:t>are</w:t>
      </w:r>
      <w:r>
        <w:rPr>
          <w:rFonts w:asciiTheme="minorHAnsi" w:hAnsiTheme="minorHAnsi"/>
          <w:color w:val="auto"/>
          <w:szCs w:val="22"/>
        </w:rPr>
        <w:t xml:space="preserve"> </w:t>
      </w:r>
      <w:r w:rsidR="00854BC5">
        <w:rPr>
          <w:rFonts w:asciiTheme="minorHAnsi" w:hAnsiTheme="minorHAnsi"/>
          <w:color w:val="auto"/>
          <w:szCs w:val="22"/>
        </w:rPr>
        <w:t>fundamental requirements</w:t>
      </w:r>
      <w:r>
        <w:rPr>
          <w:rFonts w:asciiTheme="minorHAnsi" w:hAnsiTheme="minorHAnsi"/>
          <w:color w:val="auto"/>
          <w:szCs w:val="22"/>
        </w:rPr>
        <w:t xml:space="preserve">. </w:t>
      </w:r>
      <w:r w:rsidR="0077285F">
        <w:rPr>
          <w:rFonts w:asciiTheme="minorHAnsi" w:hAnsiTheme="minorHAnsi"/>
          <w:color w:val="auto"/>
          <w:szCs w:val="22"/>
        </w:rPr>
        <w:t xml:space="preserve"> </w:t>
      </w:r>
      <w:r w:rsidRPr="005D4370">
        <w:rPr>
          <w:rFonts w:asciiTheme="minorHAnsi" w:hAnsiTheme="minorHAnsi"/>
          <w:color w:val="auto"/>
        </w:rPr>
        <w:t>Students are expected to come to class prepared to discuss any of the assigned readings and/or</w:t>
      </w:r>
      <w:r>
        <w:rPr>
          <w:rFonts w:asciiTheme="minorHAnsi" w:hAnsiTheme="minorHAnsi"/>
          <w:color w:val="auto"/>
        </w:rPr>
        <w:t xml:space="preserve"> to actively participate in discussions and </w:t>
      </w:r>
      <w:r w:rsidRPr="005D4370">
        <w:rPr>
          <w:rFonts w:asciiTheme="minorHAnsi" w:hAnsiTheme="minorHAnsi"/>
          <w:color w:val="auto"/>
        </w:rPr>
        <w:t xml:space="preserve">exercises. </w:t>
      </w:r>
      <w:r w:rsidR="0077285F">
        <w:rPr>
          <w:rFonts w:asciiTheme="minorHAnsi" w:hAnsiTheme="minorHAnsi"/>
          <w:color w:val="auto"/>
        </w:rPr>
        <w:t xml:space="preserve"> Submission of assignments on or before deadline is required.</w:t>
      </w:r>
      <w:r w:rsidR="00FC23FA">
        <w:rPr>
          <w:rFonts w:asciiTheme="minorHAnsi" w:hAnsiTheme="minorHAnsi"/>
          <w:color w:val="auto"/>
        </w:rPr>
        <w:t xml:space="preserve"> In addition, students in their relationships with clients are expected to follow high standards of</w:t>
      </w:r>
      <w:r w:rsidR="009F115A">
        <w:rPr>
          <w:rFonts w:asciiTheme="minorHAnsi" w:hAnsiTheme="minorHAnsi"/>
          <w:color w:val="auto"/>
        </w:rPr>
        <w:t xml:space="preserve"> profession</w:t>
      </w:r>
      <w:r w:rsidR="006E21E6">
        <w:rPr>
          <w:rFonts w:asciiTheme="minorHAnsi" w:hAnsiTheme="minorHAnsi"/>
          <w:color w:val="auto"/>
        </w:rPr>
        <w:t>al</w:t>
      </w:r>
      <w:r w:rsidR="00BB08FA">
        <w:rPr>
          <w:rFonts w:asciiTheme="minorHAnsi" w:hAnsiTheme="minorHAnsi"/>
          <w:color w:val="auto"/>
        </w:rPr>
        <w:t xml:space="preserve"> conduct</w:t>
      </w:r>
      <w:r w:rsidR="006E21E6">
        <w:rPr>
          <w:rFonts w:asciiTheme="minorHAnsi" w:hAnsiTheme="minorHAnsi"/>
          <w:color w:val="auto"/>
        </w:rPr>
        <w:t xml:space="preserve"> in their relationship with clients consistent with their role as </w:t>
      </w:r>
      <w:r w:rsidR="00FC23FA">
        <w:rPr>
          <w:rFonts w:asciiTheme="minorHAnsi" w:hAnsiTheme="minorHAnsi"/>
          <w:color w:val="auto"/>
        </w:rPr>
        <w:t>consultant</w:t>
      </w:r>
      <w:r w:rsidR="006E21E6">
        <w:rPr>
          <w:rFonts w:asciiTheme="minorHAnsi" w:hAnsiTheme="minorHAnsi"/>
          <w:color w:val="auto"/>
        </w:rPr>
        <w:t>s</w:t>
      </w:r>
      <w:r w:rsidR="00FC23FA">
        <w:rPr>
          <w:rFonts w:asciiTheme="minorHAnsi" w:hAnsiTheme="minorHAnsi"/>
          <w:color w:val="auto"/>
        </w:rPr>
        <w:t>.</w:t>
      </w:r>
    </w:p>
    <w:p w14:paraId="28F89575" w14:textId="77777777" w:rsidR="009F115A" w:rsidRDefault="009F115A" w:rsidP="009F115A">
      <w:pPr>
        <w:rPr>
          <w:b/>
          <w:sz w:val="22"/>
          <w:szCs w:val="22"/>
          <w:u w:val="single"/>
        </w:rPr>
      </w:pPr>
    </w:p>
    <w:p w14:paraId="6FC38286" w14:textId="1CD27E96" w:rsidR="003721CF" w:rsidRPr="00033732" w:rsidRDefault="00446651" w:rsidP="009F115A">
      <w:pPr>
        <w:jc w:val="center"/>
        <w:rPr>
          <w:b/>
          <w:sz w:val="22"/>
          <w:szCs w:val="22"/>
          <w:u w:val="single"/>
        </w:rPr>
      </w:pPr>
      <w:r w:rsidRPr="00033732">
        <w:rPr>
          <w:b/>
          <w:sz w:val="22"/>
          <w:szCs w:val="22"/>
          <w:u w:val="single"/>
        </w:rPr>
        <w:t>Class Schedule</w:t>
      </w:r>
    </w:p>
    <w:p w14:paraId="524F08E0" w14:textId="31D832F0" w:rsidR="00446651" w:rsidRPr="00033732" w:rsidRDefault="00446651">
      <w:pPr>
        <w:rPr>
          <w:b/>
          <w:sz w:val="22"/>
          <w:szCs w:val="22"/>
        </w:rPr>
      </w:pPr>
      <w:r w:rsidRPr="00033732">
        <w:rPr>
          <w:b/>
          <w:sz w:val="22"/>
          <w:szCs w:val="22"/>
        </w:rPr>
        <w:t>First Semester</w:t>
      </w:r>
      <w:r w:rsidR="00033732" w:rsidRPr="00033732">
        <w:rPr>
          <w:b/>
          <w:sz w:val="22"/>
          <w:szCs w:val="22"/>
        </w:rPr>
        <w:t xml:space="preserve"> (2014)</w:t>
      </w:r>
    </w:p>
    <w:p w14:paraId="308322C7" w14:textId="77777777" w:rsidR="00446651" w:rsidRDefault="00446651">
      <w:pPr>
        <w:rPr>
          <w:sz w:val="22"/>
          <w:szCs w:val="22"/>
        </w:rPr>
      </w:pPr>
    </w:p>
    <w:p w14:paraId="31DA02D6" w14:textId="39CE4461" w:rsidR="00446651" w:rsidRDefault="00446651">
      <w:pPr>
        <w:rPr>
          <w:sz w:val="22"/>
          <w:szCs w:val="22"/>
        </w:rPr>
      </w:pPr>
      <w:r>
        <w:rPr>
          <w:sz w:val="22"/>
          <w:szCs w:val="22"/>
        </w:rPr>
        <w:t>September 9</w:t>
      </w:r>
    </w:p>
    <w:p w14:paraId="78400540" w14:textId="77777777" w:rsidR="00CD6880" w:rsidRPr="007B7C99" w:rsidRDefault="00064903" w:rsidP="007B7C9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7B7C99">
        <w:rPr>
          <w:sz w:val="22"/>
          <w:szCs w:val="22"/>
        </w:rPr>
        <w:t>Introduction to course, timetable, syllabus, assignments and deliverables</w:t>
      </w:r>
      <w:r w:rsidR="00CD6880" w:rsidRPr="007B7C99">
        <w:rPr>
          <w:sz w:val="22"/>
          <w:szCs w:val="22"/>
        </w:rPr>
        <w:t>.</w:t>
      </w:r>
    </w:p>
    <w:p w14:paraId="541A84B5" w14:textId="5623F883" w:rsidR="0047568E" w:rsidRPr="00904430" w:rsidRDefault="0047568E" w:rsidP="00904430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Discuss</w:t>
      </w:r>
      <w:r w:rsidR="00ED0E64">
        <w:rPr>
          <w:sz w:val="22"/>
          <w:szCs w:val="22"/>
        </w:rPr>
        <w:t>i</w:t>
      </w:r>
      <w:r>
        <w:rPr>
          <w:sz w:val="22"/>
          <w:szCs w:val="22"/>
        </w:rPr>
        <w:t>on of successful Capstone projects.</w:t>
      </w:r>
    </w:p>
    <w:p w14:paraId="3BAC02E8" w14:textId="36AC10B6" w:rsidR="00064903" w:rsidRDefault="00064903" w:rsidP="0090443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04430">
        <w:rPr>
          <w:sz w:val="22"/>
          <w:szCs w:val="22"/>
        </w:rPr>
        <w:t xml:space="preserve">Begin review of project proposals. </w:t>
      </w:r>
    </w:p>
    <w:p w14:paraId="638A6B4A" w14:textId="526A43DC" w:rsidR="009F115A" w:rsidRPr="00904430" w:rsidRDefault="009F115A" w:rsidP="0090443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9F115A">
        <w:rPr>
          <w:b/>
          <w:sz w:val="22"/>
          <w:szCs w:val="22"/>
        </w:rPr>
        <w:t>Required Reading</w:t>
      </w:r>
      <w:r>
        <w:rPr>
          <w:sz w:val="22"/>
          <w:szCs w:val="22"/>
        </w:rPr>
        <w:t xml:space="preserve">: Selected </w:t>
      </w:r>
      <w:r w:rsidR="00BB08FA">
        <w:rPr>
          <w:sz w:val="22"/>
          <w:szCs w:val="22"/>
        </w:rPr>
        <w:t xml:space="preserve">2013-2014 </w:t>
      </w:r>
      <w:r>
        <w:rPr>
          <w:sz w:val="22"/>
          <w:szCs w:val="22"/>
        </w:rPr>
        <w:t>Capstone reports. 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Canvas)</w:t>
      </w:r>
    </w:p>
    <w:p w14:paraId="7070E420" w14:textId="77777777" w:rsidR="003E1957" w:rsidRDefault="003E1957">
      <w:pPr>
        <w:rPr>
          <w:sz w:val="22"/>
          <w:szCs w:val="22"/>
        </w:rPr>
      </w:pPr>
    </w:p>
    <w:p w14:paraId="51BA23BD" w14:textId="77777777" w:rsidR="00BB08FA" w:rsidRDefault="00BB08FA">
      <w:pPr>
        <w:rPr>
          <w:sz w:val="22"/>
          <w:szCs w:val="22"/>
        </w:rPr>
      </w:pPr>
    </w:p>
    <w:p w14:paraId="39222158" w14:textId="7C3D1A98" w:rsidR="00446651" w:rsidRDefault="00446651">
      <w:pPr>
        <w:rPr>
          <w:sz w:val="22"/>
          <w:szCs w:val="22"/>
        </w:rPr>
      </w:pPr>
      <w:r>
        <w:rPr>
          <w:sz w:val="22"/>
          <w:szCs w:val="22"/>
        </w:rPr>
        <w:t>September 16</w:t>
      </w:r>
    </w:p>
    <w:p w14:paraId="693BF3A9" w14:textId="08DBBCB6" w:rsidR="0001036F" w:rsidRPr="007B7C99" w:rsidRDefault="00BE0E7C" w:rsidP="007B7C99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7B7C99">
        <w:rPr>
          <w:sz w:val="22"/>
          <w:szCs w:val="22"/>
        </w:rPr>
        <w:t>Case Analysis/</w:t>
      </w:r>
      <w:r w:rsidR="0001036F" w:rsidRPr="007B7C99">
        <w:rPr>
          <w:sz w:val="22"/>
          <w:szCs w:val="22"/>
        </w:rPr>
        <w:t>Competency building: basic</w:t>
      </w:r>
      <w:r w:rsidR="006E21E6">
        <w:rPr>
          <w:sz w:val="22"/>
          <w:szCs w:val="22"/>
        </w:rPr>
        <w:t xml:space="preserve">s of </w:t>
      </w:r>
      <w:r w:rsidRPr="007B7C99">
        <w:rPr>
          <w:sz w:val="22"/>
          <w:szCs w:val="22"/>
        </w:rPr>
        <w:t>consulting</w:t>
      </w:r>
      <w:r w:rsidR="0001036F" w:rsidRPr="007B7C99">
        <w:rPr>
          <w:sz w:val="22"/>
          <w:szCs w:val="22"/>
        </w:rPr>
        <w:t>:</w:t>
      </w:r>
      <w:r w:rsidRPr="007B7C99">
        <w:rPr>
          <w:sz w:val="22"/>
          <w:szCs w:val="22"/>
        </w:rPr>
        <w:t xml:space="preserve"> building relationships,</w:t>
      </w:r>
      <w:r w:rsidR="0001036F" w:rsidRPr="007B7C99">
        <w:rPr>
          <w:sz w:val="22"/>
          <w:szCs w:val="22"/>
        </w:rPr>
        <w:t xml:space="preserve"> understanding the problem, understanding the </w:t>
      </w:r>
      <w:r w:rsidR="006E21E6">
        <w:rPr>
          <w:sz w:val="22"/>
          <w:szCs w:val="22"/>
        </w:rPr>
        <w:t xml:space="preserve">context, </w:t>
      </w:r>
      <w:r w:rsidRPr="007B7C99">
        <w:rPr>
          <w:sz w:val="22"/>
          <w:szCs w:val="22"/>
        </w:rPr>
        <w:t>literature</w:t>
      </w:r>
      <w:r w:rsidR="006E21E6">
        <w:rPr>
          <w:sz w:val="22"/>
          <w:szCs w:val="22"/>
        </w:rPr>
        <w:t xml:space="preserve"> review</w:t>
      </w:r>
      <w:r w:rsidRPr="007B7C99">
        <w:rPr>
          <w:sz w:val="22"/>
          <w:szCs w:val="22"/>
        </w:rPr>
        <w:t>, gatherin</w:t>
      </w:r>
      <w:r w:rsidR="007C77ED" w:rsidRPr="007B7C99">
        <w:rPr>
          <w:sz w:val="22"/>
          <w:szCs w:val="22"/>
        </w:rPr>
        <w:t xml:space="preserve">g data, reviewing options, recommending action. </w:t>
      </w:r>
      <w:r w:rsidR="00CA3141" w:rsidRPr="007B7C99">
        <w:rPr>
          <w:sz w:val="22"/>
          <w:szCs w:val="22"/>
        </w:rPr>
        <w:t xml:space="preserve"> </w:t>
      </w:r>
    </w:p>
    <w:p w14:paraId="3B454D0F" w14:textId="4D52D08C" w:rsidR="00BE0E7C" w:rsidRPr="00CA3141" w:rsidRDefault="001E1394" w:rsidP="00CA3141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b/>
          <w:sz w:val="22"/>
          <w:szCs w:val="22"/>
        </w:rPr>
        <w:t>Required Reading</w:t>
      </w:r>
      <w:r w:rsidR="00BE0E7C">
        <w:rPr>
          <w:sz w:val="22"/>
          <w:szCs w:val="22"/>
        </w:rPr>
        <w:t xml:space="preserve">: </w:t>
      </w:r>
      <w:r w:rsidR="00BE0E7C" w:rsidRPr="00CA3141">
        <w:rPr>
          <w:sz w:val="22"/>
          <w:szCs w:val="22"/>
        </w:rPr>
        <w:t xml:space="preserve">Kennedy School of Government Case #1701: </w:t>
      </w:r>
      <w:r w:rsidR="00BE0E7C" w:rsidRPr="00CA3141">
        <w:rPr>
          <w:i/>
          <w:sz w:val="22"/>
          <w:szCs w:val="22"/>
        </w:rPr>
        <w:t>United Welfare and Child Welfare: the El Paso County Department of Human Services.</w:t>
      </w:r>
    </w:p>
    <w:p w14:paraId="7A4E5807" w14:textId="40168E14" w:rsidR="00064903" w:rsidRPr="00CA3141" w:rsidRDefault="00064903" w:rsidP="00CA3141">
      <w:pPr>
        <w:rPr>
          <w:sz w:val="22"/>
          <w:szCs w:val="22"/>
        </w:rPr>
      </w:pPr>
    </w:p>
    <w:p w14:paraId="4F323AEB" w14:textId="29BF845B" w:rsidR="00446651" w:rsidRDefault="00446651">
      <w:pPr>
        <w:rPr>
          <w:sz w:val="22"/>
          <w:szCs w:val="22"/>
        </w:rPr>
      </w:pPr>
      <w:r>
        <w:rPr>
          <w:sz w:val="22"/>
          <w:szCs w:val="22"/>
        </w:rPr>
        <w:t>September 23</w:t>
      </w:r>
    </w:p>
    <w:p w14:paraId="3241A291" w14:textId="77777777" w:rsidR="0001036F" w:rsidRPr="007B7C99" w:rsidRDefault="0001036F" w:rsidP="007B7C9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7B7C99">
        <w:rPr>
          <w:sz w:val="22"/>
          <w:szCs w:val="22"/>
        </w:rPr>
        <w:t xml:space="preserve">Building competency: introduction to consulting skills. </w:t>
      </w:r>
    </w:p>
    <w:p w14:paraId="1B065C62" w14:textId="77777777" w:rsidR="0001036F" w:rsidRPr="00904430" w:rsidRDefault="0001036F" w:rsidP="0001036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04430">
        <w:rPr>
          <w:sz w:val="22"/>
          <w:szCs w:val="22"/>
        </w:rPr>
        <w:t>Review and prioritize proposals.</w:t>
      </w:r>
      <w:r>
        <w:rPr>
          <w:sz w:val="22"/>
          <w:szCs w:val="22"/>
        </w:rPr>
        <w:t xml:space="preserve"> Identify organizations for follow-up inquiries.</w:t>
      </w:r>
    </w:p>
    <w:p w14:paraId="5E12EEEC" w14:textId="03B5ED44" w:rsidR="0001036F" w:rsidRPr="00904430" w:rsidRDefault="001E1394" w:rsidP="0001036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b/>
          <w:sz w:val="22"/>
          <w:szCs w:val="22"/>
        </w:rPr>
        <w:t>Required Reading</w:t>
      </w:r>
      <w:r w:rsidR="0001036F" w:rsidRPr="00904430">
        <w:rPr>
          <w:sz w:val="22"/>
          <w:szCs w:val="22"/>
        </w:rPr>
        <w:t xml:space="preserve">: Chapters 19, 1  + 2 (in this order), </w:t>
      </w:r>
      <w:r w:rsidR="0001036F" w:rsidRPr="00904430">
        <w:rPr>
          <w:i/>
          <w:sz w:val="22"/>
          <w:szCs w:val="22"/>
        </w:rPr>
        <w:t>Flawless Consulting</w:t>
      </w:r>
    </w:p>
    <w:p w14:paraId="1764ACFA" w14:textId="77777777" w:rsidR="0001036F" w:rsidRDefault="0001036F" w:rsidP="0001036F">
      <w:pPr>
        <w:rPr>
          <w:sz w:val="22"/>
          <w:szCs w:val="22"/>
        </w:rPr>
      </w:pPr>
    </w:p>
    <w:p w14:paraId="334568A8" w14:textId="330C7F7D" w:rsidR="00446651" w:rsidRDefault="00446651">
      <w:pPr>
        <w:rPr>
          <w:sz w:val="22"/>
          <w:szCs w:val="22"/>
        </w:rPr>
      </w:pPr>
      <w:r>
        <w:rPr>
          <w:sz w:val="22"/>
          <w:szCs w:val="22"/>
        </w:rPr>
        <w:t>September 30</w:t>
      </w:r>
    </w:p>
    <w:p w14:paraId="400E5CD0" w14:textId="4D25CE4E" w:rsidR="00904430" w:rsidRPr="007B7C99" w:rsidRDefault="00BB08FA" w:rsidP="007B7C99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A37F0B" w:rsidRPr="007B7C99">
        <w:rPr>
          <w:sz w:val="22"/>
          <w:szCs w:val="22"/>
        </w:rPr>
        <w:t>eports on</w:t>
      </w:r>
      <w:r w:rsidR="006E21E6">
        <w:rPr>
          <w:sz w:val="22"/>
          <w:szCs w:val="22"/>
        </w:rPr>
        <w:t xml:space="preserve"> follow up of</w:t>
      </w:r>
      <w:r w:rsidR="00CD6880" w:rsidRPr="007B7C99">
        <w:rPr>
          <w:sz w:val="22"/>
          <w:szCs w:val="22"/>
        </w:rPr>
        <w:t xml:space="preserve"> project finalists; n</w:t>
      </w:r>
      <w:r w:rsidR="00886952" w:rsidRPr="007B7C99">
        <w:rPr>
          <w:sz w:val="22"/>
          <w:szCs w:val="22"/>
        </w:rPr>
        <w:t xml:space="preserve">arrow choices of final projects. </w:t>
      </w:r>
    </w:p>
    <w:p w14:paraId="43750C8F" w14:textId="020B6D96" w:rsidR="00A37F0B" w:rsidRPr="00904430" w:rsidRDefault="00886952" w:rsidP="0090443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04430">
        <w:rPr>
          <w:sz w:val="22"/>
          <w:szCs w:val="22"/>
        </w:rPr>
        <w:t>Survey students on preferences.</w:t>
      </w:r>
    </w:p>
    <w:p w14:paraId="473B7914" w14:textId="339B2855" w:rsidR="0001036F" w:rsidRPr="00904430" w:rsidRDefault="009F115A" w:rsidP="0001036F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01036F" w:rsidRPr="00904430">
        <w:rPr>
          <w:sz w:val="22"/>
          <w:szCs w:val="22"/>
        </w:rPr>
        <w:t>ompetency</w:t>
      </w:r>
      <w:r w:rsidRPr="009F115A">
        <w:rPr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 w:rsidR="0001036F" w:rsidRPr="00904430">
        <w:rPr>
          <w:sz w:val="22"/>
          <w:szCs w:val="22"/>
        </w:rPr>
        <w:t xml:space="preserve">: </w:t>
      </w:r>
      <w:r w:rsidR="0001036F">
        <w:rPr>
          <w:sz w:val="22"/>
          <w:szCs w:val="22"/>
        </w:rPr>
        <w:t>c</w:t>
      </w:r>
      <w:r w:rsidR="0001036F" w:rsidRPr="00904430">
        <w:rPr>
          <w:sz w:val="22"/>
          <w:szCs w:val="22"/>
        </w:rPr>
        <w:t>onsulting s</w:t>
      </w:r>
      <w:r w:rsidR="0001036F">
        <w:rPr>
          <w:sz w:val="22"/>
          <w:szCs w:val="22"/>
        </w:rPr>
        <w:t>kills (continued).</w:t>
      </w:r>
      <w:r w:rsidR="0001036F" w:rsidRPr="00904430">
        <w:rPr>
          <w:sz w:val="22"/>
          <w:szCs w:val="22"/>
        </w:rPr>
        <w:t xml:space="preserve"> </w:t>
      </w:r>
    </w:p>
    <w:p w14:paraId="4FA0E0E9" w14:textId="77777777" w:rsidR="0001036F" w:rsidRPr="00904430" w:rsidRDefault="0001036F" w:rsidP="0001036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904430">
        <w:rPr>
          <w:sz w:val="22"/>
          <w:szCs w:val="22"/>
        </w:rPr>
        <w:t xml:space="preserve">Guest panel of consultants. </w:t>
      </w:r>
    </w:p>
    <w:p w14:paraId="143DDB60" w14:textId="65741ABA" w:rsidR="00CA3141" w:rsidRPr="00CA3141" w:rsidRDefault="001E1394" w:rsidP="00CA3141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b/>
          <w:sz w:val="22"/>
          <w:szCs w:val="22"/>
        </w:rPr>
        <w:t>Required Reading</w:t>
      </w:r>
      <w:r w:rsidR="0001036F" w:rsidRPr="0001036F">
        <w:rPr>
          <w:sz w:val="22"/>
          <w:szCs w:val="22"/>
        </w:rPr>
        <w:t xml:space="preserve">: Chapters 3, </w:t>
      </w:r>
      <w:r w:rsidR="0001036F" w:rsidRPr="0001036F">
        <w:rPr>
          <w:i/>
          <w:sz w:val="22"/>
          <w:szCs w:val="22"/>
        </w:rPr>
        <w:t>Flawless Consulting</w:t>
      </w:r>
    </w:p>
    <w:p w14:paraId="3124E5B5" w14:textId="3E6861F9" w:rsidR="003638AE" w:rsidRPr="003638AE" w:rsidRDefault="00CA3141" w:rsidP="003638A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A3141">
        <w:rPr>
          <w:b/>
          <w:sz w:val="22"/>
          <w:szCs w:val="22"/>
        </w:rPr>
        <w:t xml:space="preserve">Paper #1 </w:t>
      </w:r>
      <w:r>
        <w:rPr>
          <w:b/>
          <w:sz w:val="22"/>
          <w:szCs w:val="22"/>
        </w:rPr>
        <w:t>due:</w:t>
      </w:r>
      <w:r w:rsidRPr="00CA3141">
        <w:rPr>
          <w:b/>
          <w:sz w:val="22"/>
          <w:szCs w:val="22"/>
        </w:rPr>
        <w:t xml:space="preserve"> </w:t>
      </w:r>
      <w:r w:rsidRPr="006E562E">
        <w:rPr>
          <w:sz w:val="22"/>
          <w:szCs w:val="22"/>
        </w:rPr>
        <w:t>Case analysis</w:t>
      </w:r>
      <w:r w:rsidRPr="00CA3141">
        <w:rPr>
          <w:b/>
          <w:sz w:val="22"/>
          <w:szCs w:val="22"/>
        </w:rPr>
        <w:t xml:space="preserve">: </w:t>
      </w:r>
      <w:r w:rsidRPr="00CA3141">
        <w:rPr>
          <w:sz w:val="22"/>
          <w:szCs w:val="22"/>
        </w:rPr>
        <w:t xml:space="preserve">Kennedy School of Government Case #1702: </w:t>
      </w:r>
      <w:r w:rsidRPr="00CA3141">
        <w:rPr>
          <w:i/>
          <w:sz w:val="22"/>
          <w:szCs w:val="22"/>
        </w:rPr>
        <w:t>Child Welfare services in El Paso County, Colorado: Where Human Services and the Courts Meet.</w:t>
      </w:r>
    </w:p>
    <w:p w14:paraId="1ED818AE" w14:textId="77777777" w:rsidR="007B7C99" w:rsidRDefault="007B7C99" w:rsidP="003638AE">
      <w:pPr>
        <w:rPr>
          <w:sz w:val="22"/>
          <w:szCs w:val="22"/>
        </w:rPr>
      </w:pPr>
    </w:p>
    <w:p w14:paraId="0183A9CB" w14:textId="6F8D1623" w:rsidR="00446651" w:rsidRPr="003638AE" w:rsidRDefault="00446651" w:rsidP="003638AE">
      <w:pPr>
        <w:rPr>
          <w:sz w:val="22"/>
          <w:szCs w:val="22"/>
        </w:rPr>
      </w:pPr>
      <w:r w:rsidRPr="003638AE">
        <w:rPr>
          <w:sz w:val="22"/>
          <w:szCs w:val="22"/>
        </w:rPr>
        <w:t>October 7</w:t>
      </w:r>
    </w:p>
    <w:p w14:paraId="501FA2E5" w14:textId="28429742" w:rsidR="009F59FB" w:rsidRPr="007B7C99" w:rsidRDefault="009F115A" w:rsidP="007B7C99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9F59FB" w:rsidRPr="007B7C99">
        <w:rPr>
          <w:sz w:val="22"/>
          <w:szCs w:val="22"/>
        </w:rPr>
        <w:t>ompetency</w:t>
      </w:r>
      <w:r w:rsidRPr="009F115A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7B7C99">
        <w:rPr>
          <w:sz w:val="22"/>
          <w:szCs w:val="22"/>
        </w:rPr>
        <w:t>uilding</w:t>
      </w:r>
      <w:r w:rsidR="009F59FB" w:rsidRPr="007B7C99">
        <w:rPr>
          <w:sz w:val="22"/>
          <w:szCs w:val="22"/>
        </w:rPr>
        <w:t>: preparing for the literature review</w:t>
      </w:r>
    </w:p>
    <w:p w14:paraId="4998C958" w14:textId="77777777" w:rsidR="00BB08FA" w:rsidRDefault="001E1394" w:rsidP="009F59FB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b/>
          <w:sz w:val="22"/>
          <w:szCs w:val="22"/>
        </w:rPr>
        <w:t>Required Reading</w:t>
      </w:r>
      <w:r w:rsidR="009F59FB" w:rsidRPr="00904430">
        <w:rPr>
          <w:sz w:val="22"/>
          <w:szCs w:val="22"/>
        </w:rPr>
        <w:t xml:space="preserve">: </w:t>
      </w:r>
    </w:p>
    <w:p w14:paraId="68B9022F" w14:textId="0643D28D" w:rsidR="009F59FB" w:rsidRPr="00BB08FA" w:rsidRDefault="009F59FB" w:rsidP="00BB08FA">
      <w:pPr>
        <w:pStyle w:val="ListParagraph"/>
        <w:numPr>
          <w:ilvl w:val="1"/>
          <w:numId w:val="21"/>
        </w:numPr>
        <w:rPr>
          <w:sz w:val="22"/>
          <w:szCs w:val="22"/>
        </w:rPr>
      </w:pPr>
      <w:r w:rsidRPr="00904430">
        <w:rPr>
          <w:sz w:val="22"/>
          <w:szCs w:val="22"/>
        </w:rPr>
        <w:t xml:space="preserve">Chapters 2, 4, 5, +6, </w:t>
      </w:r>
      <w:r w:rsidRPr="00904430">
        <w:rPr>
          <w:i/>
          <w:sz w:val="22"/>
          <w:szCs w:val="22"/>
        </w:rPr>
        <w:t>The Literature Review</w:t>
      </w:r>
    </w:p>
    <w:p w14:paraId="1C95B17F" w14:textId="0EAF96D7" w:rsidR="009F59FB" w:rsidRPr="00BB08FA" w:rsidRDefault="009F59FB" w:rsidP="00BB08FA">
      <w:pPr>
        <w:pStyle w:val="ListParagraph"/>
        <w:numPr>
          <w:ilvl w:val="1"/>
          <w:numId w:val="21"/>
        </w:numPr>
        <w:rPr>
          <w:i/>
          <w:sz w:val="22"/>
          <w:szCs w:val="22"/>
        </w:rPr>
      </w:pPr>
      <w:r w:rsidRPr="00BB08FA">
        <w:rPr>
          <w:i/>
          <w:sz w:val="22"/>
          <w:szCs w:val="22"/>
        </w:rPr>
        <w:t xml:space="preserve">How Do You Know Research is Credible? </w:t>
      </w:r>
      <w:r w:rsidR="009F115A" w:rsidRPr="00BB08FA">
        <w:rPr>
          <w:sz w:val="22"/>
          <w:szCs w:val="22"/>
        </w:rPr>
        <w:t>(See Canvas)</w:t>
      </w:r>
    </w:p>
    <w:p w14:paraId="3A0525F6" w14:textId="77777777" w:rsidR="00636452" w:rsidRDefault="00636452">
      <w:pPr>
        <w:rPr>
          <w:sz w:val="22"/>
          <w:szCs w:val="22"/>
        </w:rPr>
      </w:pPr>
    </w:p>
    <w:p w14:paraId="25E96938" w14:textId="053E0578" w:rsidR="00446651" w:rsidRDefault="00446651">
      <w:pPr>
        <w:rPr>
          <w:sz w:val="22"/>
          <w:szCs w:val="22"/>
        </w:rPr>
      </w:pPr>
      <w:r>
        <w:rPr>
          <w:sz w:val="22"/>
          <w:szCs w:val="22"/>
        </w:rPr>
        <w:t>October 14</w:t>
      </w:r>
    </w:p>
    <w:p w14:paraId="2D6A2D71" w14:textId="7A2F5DE7" w:rsidR="00E12189" w:rsidRPr="007B7C99" w:rsidRDefault="009F115A" w:rsidP="007B7C9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D6880" w:rsidRPr="007B7C99">
        <w:rPr>
          <w:sz w:val="22"/>
          <w:szCs w:val="22"/>
        </w:rPr>
        <w:t>ompetency</w:t>
      </w:r>
      <w:r w:rsidRPr="009F115A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7B7C99">
        <w:rPr>
          <w:sz w:val="22"/>
          <w:szCs w:val="22"/>
        </w:rPr>
        <w:t>uilding</w:t>
      </w:r>
      <w:r w:rsidR="00CD6880" w:rsidRPr="007B7C99">
        <w:rPr>
          <w:sz w:val="22"/>
          <w:szCs w:val="22"/>
        </w:rPr>
        <w:t>: s</w:t>
      </w:r>
      <w:r w:rsidR="00904430" w:rsidRPr="007B7C99">
        <w:rPr>
          <w:sz w:val="22"/>
          <w:szCs w:val="22"/>
        </w:rPr>
        <w:t>coping out the p</w:t>
      </w:r>
      <w:r w:rsidR="00E12189" w:rsidRPr="007B7C99">
        <w:rPr>
          <w:sz w:val="22"/>
          <w:szCs w:val="22"/>
        </w:rPr>
        <w:t>roject</w:t>
      </w:r>
      <w:r w:rsidR="00904430" w:rsidRPr="007B7C99">
        <w:rPr>
          <w:sz w:val="22"/>
          <w:szCs w:val="22"/>
        </w:rPr>
        <w:t>.</w:t>
      </w:r>
    </w:p>
    <w:p w14:paraId="5D5E026B" w14:textId="6C96D609" w:rsidR="00E12189" w:rsidRPr="00904430" w:rsidRDefault="001E1394" w:rsidP="00904430">
      <w:pPr>
        <w:pStyle w:val="ListParagraph"/>
        <w:numPr>
          <w:ilvl w:val="0"/>
          <w:numId w:val="17"/>
        </w:numPr>
        <w:rPr>
          <w:i/>
          <w:sz w:val="22"/>
          <w:szCs w:val="22"/>
        </w:rPr>
      </w:pPr>
      <w:r>
        <w:rPr>
          <w:b/>
          <w:sz w:val="22"/>
          <w:szCs w:val="22"/>
        </w:rPr>
        <w:t>Requested Reading</w:t>
      </w:r>
      <w:r w:rsidR="00E12189" w:rsidRPr="00904430">
        <w:rPr>
          <w:sz w:val="22"/>
          <w:szCs w:val="22"/>
        </w:rPr>
        <w:t xml:space="preserve">: Chapter 4, </w:t>
      </w:r>
      <w:r w:rsidR="00E12189" w:rsidRPr="00904430">
        <w:rPr>
          <w:i/>
          <w:sz w:val="22"/>
          <w:szCs w:val="22"/>
        </w:rPr>
        <w:t>Flawless Consulting</w:t>
      </w:r>
    </w:p>
    <w:p w14:paraId="067658EC" w14:textId="77777777" w:rsidR="00446651" w:rsidRPr="00E12189" w:rsidRDefault="00446651">
      <w:pPr>
        <w:rPr>
          <w:i/>
          <w:sz w:val="22"/>
          <w:szCs w:val="22"/>
        </w:rPr>
      </w:pPr>
    </w:p>
    <w:p w14:paraId="4AB8842A" w14:textId="77777777" w:rsidR="007B7C99" w:rsidRDefault="00446651" w:rsidP="007B7C99">
      <w:pPr>
        <w:rPr>
          <w:sz w:val="22"/>
          <w:szCs w:val="22"/>
        </w:rPr>
      </w:pPr>
      <w:r>
        <w:rPr>
          <w:sz w:val="22"/>
          <w:szCs w:val="22"/>
        </w:rPr>
        <w:t>October 21</w:t>
      </w:r>
    </w:p>
    <w:p w14:paraId="7C3B5752" w14:textId="23B32B15" w:rsidR="00AE6BD6" w:rsidRPr="007B7C99" w:rsidRDefault="00AE6BD6" w:rsidP="007B7C9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7B7C99">
        <w:rPr>
          <w:sz w:val="22"/>
          <w:szCs w:val="22"/>
        </w:rPr>
        <w:t>Teams and projects confirmed.</w:t>
      </w:r>
    </w:p>
    <w:p w14:paraId="77926250" w14:textId="77777777" w:rsidR="00574DE6" w:rsidRPr="007B7C99" w:rsidRDefault="00574DE6" w:rsidP="00574DE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7B7C99">
        <w:rPr>
          <w:sz w:val="22"/>
          <w:szCs w:val="22"/>
        </w:rPr>
        <w:t>Basics of team process and management.</w:t>
      </w:r>
    </w:p>
    <w:p w14:paraId="3384AEEB" w14:textId="708BEB61" w:rsidR="00A37F0B" w:rsidRPr="00904430" w:rsidRDefault="009F115A" w:rsidP="0090443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D6880" w:rsidRPr="00904430">
        <w:rPr>
          <w:sz w:val="22"/>
          <w:szCs w:val="22"/>
        </w:rPr>
        <w:t>ompetency</w:t>
      </w:r>
      <w:r w:rsidRPr="009F115A">
        <w:rPr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 w:rsidR="00CD6880" w:rsidRPr="00904430">
        <w:rPr>
          <w:sz w:val="22"/>
          <w:szCs w:val="22"/>
        </w:rPr>
        <w:t>: p</w:t>
      </w:r>
      <w:r w:rsidR="00A37F0B" w:rsidRPr="00904430">
        <w:rPr>
          <w:sz w:val="22"/>
          <w:szCs w:val="22"/>
        </w:rPr>
        <w:t>rep</w:t>
      </w:r>
      <w:r w:rsidR="00886952" w:rsidRPr="00904430">
        <w:rPr>
          <w:sz w:val="22"/>
          <w:szCs w:val="22"/>
        </w:rPr>
        <w:t>aring</w:t>
      </w:r>
      <w:r w:rsidR="00A37F0B" w:rsidRPr="00904430">
        <w:rPr>
          <w:sz w:val="22"/>
          <w:szCs w:val="22"/>
        </w:rPr>
        <w:t xml:space="preserve"> for 1</w:t>
      </w:r>
      <w:r w:rsidR="00A37F0B" w:rsidRPr="00904430">
        <w:rPr>
          <w:sz w:val="22"/>
          <w:szCs w:val="22"/>
          <w:vertAlign w:val="superscript"/>
        </w:rPr>
        <w:t>st</w:t>
      </w:r>
      <w:r w:rsidR="00A37F0B" w:rsidRPr="00904430">
        <w:rPr>
          <w:sz w:val="22"/>
          <w:szCs w:val="22"/>
        </w:rPr>
        <w:t xml:space="preserve"> client meeting.</w:t>
      </w:r>
    </w:p>
    <w:p w14:paraId="04372C9D" w14:textId="54BB9F89" w:rsidR="00A37F0B" w:rsidRPr="00904430" w:rsidRDefault="001E1394" w:rsidP="00904430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b/>
          <w:sz w:val="22"/>
          <w:szCs w:val="22"/>
        </w:rPr>
        <w:t>Required Reading</w:t>
      </w:r>
      <w:r w:rsidR="00A37F0B" w:rsidRPr="00904430">
        <w:rPr>
          <w:sz w:val="22"/>
          <w:szCs w:val="22"/>
        </w:rPr>
        <w:t xml:space="preserve">: Chapter 5, </w:t>
      </w:r>
      <w:r w:rsidR="00A37F0B" w:rsidRPr="00904430">
        <w:rPr>
          <w:i/>
          <w:sz w:val="22"/>
          <w:szCs w:val="22"/>
        </w:rPr>
        <w:t>Flawless Consulting</w:t>
      </w:r>
    </w:p>
    <w:p w14:paraId="23DFF7BE" w14:textId="77777777" w:rsidR="00446651" w:rsidRDefault="00446651">
      <w:pPr>
        <w:rPr>
          <w:sz w:val="22"/>
          <w:szCs w:val="22"/>
        </w:rPr>
      </w:pPr>
    </w:p>
    <w:p w14:paraId="4D45200C" w14:textId="77777777" w:rsidR="007B7C99" w:rsidRDefault="00446651" w:rsidP="007B7C99">
      <w:pPr>
        <w:rPr>
          <w:sz w:val="22"/>
          <w:szCs w:val="22"/>
        </w:rPr>
      </w:pPr>
      <w:r>
        <w:rPr>
          <w:sz w:val="22"/>
          <w:szCs w:val="22"/>
        </w:rPr>
        <w:t>October 28</w:t>
      </w:r>
    </w:p>
    <w:p w14:paraId="00AEC690" w14:textId="3CA3444C" w:rsidR="00886952" w:rsidRDefault="00886952" w:rsidP="0090443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904430">
        <w:rPr>
          <w:sz w:val="22"/>
          <w:szCs w:val="22"/>
        </w:rPr>
        <w:t>First team meeting.</w:t>
      </w:r>
      <w:r w:rsidR="009F59FB">
        <w:rPr>
          <w:sz w:val="22"/>
          <w:szCs w:val="22"/>
        </w:rPr>
        <w:t xml:space="preserve"> </w:t>
      </w:r>
    </w:p>
    <w:p w14:paraId="62BA8962" w14:textId="2880FBB3" w:rsidR="00CA3141" w:rsidRPr="00904430" w:rsidRDefault="00CA3141" w:rsidP="00904430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6E562E">
        <w:rPr>
          <w:b/>
          <w:sz w:val="22"/>
          <w:szCs w:val="22"/>
        </w:rPr>
        <w:t>Paper #2 Due</w:t>
      </w:r>
      <w:r>
        <w:rPr>
          <w:sz w:val="22"/>
          <w:szCs w:val="22"/>
        </w:rPr>
        <w:t xml:space="preserve">: </w:t>
      </w:r>
      <w:r>
        <w:rPr>
          <w:rFonts w:cs="Arial"/>
          <w:color w:val="1A1A1A"/>
          <w:sz w:val="22"/>
          <w:szCs w:val="22"/>
        </w:rPr>
        <w:t>Literature review based on an assigned problem.</w:t>
      </w:r>
    </w:p>
    <w:p w14:paraId="1B4912AD" w14:textId="77777777" w:rsidR="00446651" w:rsidRDefault="00446651">
      <w:pPr>
        <w:rPr>
          <w:sz w:val="22"/>
          <w:szCs w:val="22"/>
        </w:rPr>
      </w:pPr>
    </w:p>
    <w:p w14:paraId="5EE02B03" w14:textId="77777777" w:rsidR="007B7C99" w:rsidRDefault="00446651" w:rsidP="007B7C99">
      <w:pPr>
        <w:rPr>
          <w:sz w:val="22"/>
          <w:szCs w:val="22"/>
        </w:rPr>
      </w:pPr>
      <w:r>
        <w:rPr>
          <w:sz w:val="22"/>
          <w:szCs w:val="22"/>
        </w:rPr>
        <w:t>November 4</w:t>
      </w:r>
    </w:p>
    <w:p w14:paraId="0D753D7F" w14:textId="62F678AB" w:rsidR="00446651" w:rsidRPr="007B7C99" w:rsidRDefault="009F115A" w:rsidP="007B7C99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CD6880" w:rsidRPr="007B7C99">
        <w:rPr>
          <w:sz w:val="22"/>
          <w:szCs w:val="22"/>
        </w:rPr>
        <w:t>ompetency</w:t>
      </w:r>
      <w:r w:rsidRPr="009F115A">
        <w:rPr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 w:rsidR="00CD6880" w:rsidRPr="007B7C99">
        <w:rPr>
          <w:sz w:val="22"/>
          <w:szCs w:val="22"/>
        </w:rPr>
        <w:t>: t</w:t>
      </w:r>
      <w:r w:rsidR="00886952" w:rsidRPr="007B7C99">
        <w:rPr>
          <w:sz w:val="22"/>
          <w:szCs w:val="22"/>
        </w:rPr>
        <w:t>eam building and management.</w:t>
      </w:r>
    </w:p>
    <w:p w14:paraId="7D4C9FDA" w14:textId="7F9D6E05" w:rsidR="00886952" w:rsidRPr="00904430" w:rsidRDefault="00886952" w:rsidP="00904430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04430">
        <w:rPr>
          <w:sz w:val="22"/>
          <w:szCs w:val="22"/>
        </w:rPr>
        <w:t xml:space="preserve">Guest: Conley </w:t>
      </w:r>
      <w:proofErr w:type="spellStart"/>
      <w:r w:rsidRPr="00904430">
        <w:rPr>
          <w:sz w:val="22"/>
          <w:szCs w:val="22"/>
        </w:rPr>
        <w:t>Zani</w:t>
      </w:r>
      <w:proofErr w:type="spellEnd"/>
      <w:r w:rsidRPr="00904430">
        <w:rPr>
          <w:sz w:val="22"/>
          <w:szCs w:val="22"/>
        </w:rPr>
        <w:t xml:space="preserve">, </w:t>
      </w:r>
      <w:proofErr w:type="spellStart"/>
      <w:r w:rsidRPr="00904430">
        <w:rPr>
          <w:sz w:val="22"/>
          <w:szCs w:val="22"/>
        </w:rPr>
        <w:t>MBTI</w:t>
      </w:r>
      <w:proofErr w:type="spellEnd"/>
      <w:r w:rsidRPr="00904430">
        <w:rPr>
          <w:sz w:val="22"/>
          <w:szCs w:val="22"/>
        </w:rPr>
        <w:t xml:space="preserve"> and teams. (</w:t>
      </w:r>
      <w:proofErr w:type="gramStart"/>
      <w:r w:rsidRPr="00904430">
        <w:rPr>
          <w:sz w:val="22"/>
          <w:szCs w:val="22"/>
        </w:rPr>
        <w:t>to</w:t>
      </w:r>
      <w:proofErr w:type="gramEnd"/>
      <w:r w:rsidRPr="00904430">
        <w:rPr>
          <w:sz w:val="22"/>
          <w:szCs w:val="22"/>
        </w:rPr>
        <w:t xml:space="preserve"> be invited)</w:t>
      </w:r>
    </w:p>
    <w:p w14:paraId="5A796B9C" w14:textId="77777777" w:rsidR="00886952" w:rsidRDefault="00886952">
      <w:pPr>
        <w:rPr>
          <w:sz w:val="22"/>
          <w:szCs w:val="22"/>
        </w:rPr>
      </w:pPr>
    </w:p>
    <w:p w14:paraId="06B6FDB8" w14:textId="77777777" w:rsidR="007B7C99" w:rsidRDefault="00446651" w:rsidP="007B7C99">
      <w:pPr>
        <w:rPr>
          <w:sz w:val="22"/>
          <w:szCs w:val="22"/>
        </w:rPr>
      </w:pPr>
      <w:r>
        <w:rPr>
          <w:sz w:val="22"/>
          <w:szCs w:val="22"/>
        </w:rPr>
        <w:t>November 11</w:t>
      </w:r>
    </w:p>
    <w:p w14:paraId="44B0BC82" w14:textId="67D3F5BB" w:rsidR="009F59FB" w:rsidRPr="007B7C99" w:rsidRDefault="009F115A" w:rsidP="007B7C99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9F59FB" w:rsidRPr="007B7C99">
        <w:rPr>
          <w:sz w:val="22"/>
          <w:szCs w:val="22"/>
        </w:rPr>
        <w:t>ompetency</w:t>
      </w:r>
      <w:r w:rsidRPr="009F115A">
        <w:rPr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 w:rsidR="009F59FB" w:rsidRPr="007B7C99">
        <w:rPr>
          <w:sz w:val="22"/>
          <w:szCs w:val="22"/>
        </w:rPr>
        <w:t>: project and time management.</w:t>
      </w:r>
    </w:p>
    <w:p w14:paraId="4B3CB346" w14:textId="337907AB" w:rsidR="009F59FB" w:rsidRPr="006E562E" w:rsidRDefault="001E1394" w:rsidP="009F59F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>Required Reading</w:t>
      </w:r>
      <w:r w:rsidR="009F59FB" w:rsidRPr="00904430">
        <w:rPr>
          <w:sz w:val="22"/>
          <w:szCs w:val="22"/>
        </w:rPr>
        <w:t xml:space="preserve">: </w:t>
      </w:r>
      <w:proofErr w:type="spellStart"/>
      <w:r w:rsidR="009F59FB" w:rsidRPr="00904430">
        <w:rPr>
          <w:rFonts w:cs="Helvetica"/>
          <w:bCs/>
          <w:i/>
          <w:sz w:val="22"/>
          <w:szCs w:val="22"/>
        </w:rPr>
        <w:t>HBR</w:t>
      </w:r>
      <w:proofErr w:type="spellEnd"/>
      <w:r w:rsidR="009F59FB" w:rsidRPr="00904430">
        <w:rPr>
          <w:rFonts w:cs="Helvetica"/>
          <w:bCs/>
          <w:i/>
          <w:sz w:val="22"/>
          <w:szCs w:val="22"/>
        </w:rPr>
        <w:t xml:space="preserve"> Guide to Project Management, </w:t>
      </w:r>
      <w:r w:rsidR="009F59FB" w:rsidRPr="00904430">
        <w:rPr>
          <w:rFonts w:cs="Helvetica"/>
          <w:bCs/>
          <w:sz w:val="22"/>
          <w:szCs w:val="22"/>
        </w:rPr>
        <w:t>pages 3-162</w:t>
      </w:r>
    </w:p>
    <w:p w14:paraId="43C0E572" w14:textId="7A8FDAD2" w:rsidR="006E562E" w:rsidRPr="00904430" w:rsidRDefault="006E562E" w:rsidP="009F59FB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Due: </w:t>
      </w:r>
      <w:r w:rsidR="00BB08FA">
        <w:rPr>
          <w:rFonts w:cs="Arial"/>
          <w:color w:val="1A1A1A"/>
          <w:sz w:val="22"/>
          <w:szCs w:val="22"/>
        </w:rPr>
        <w:t>Summary initial</w:t>
      </w:r>
      <w:r>
        <w:rPr>
          <w:rFonts w:cs="Arial"/>
          <w:color w:val="1A1A1A"/>
          <w:sz w:val="22"/>
          <w:szCs w:val="22"/>
        </w:rPr>
        <w:t xml:space="preserve"> meeting</w:t>
      </w:r>
      <w:r w:rsidR="00BB08FA">
        <w:rPr>
          <w:rFonts w:cs="Arial"/>
          <w:color w:val="1A1A1A"/>
          <w:sz w:val="22"/>
          <w:szCs w:val="22"/>
        </w:rPr>
        <w:t>s</w:t>
      </w:r>
      <w:r>
        <w:rPr>
          <w:rFonts w:cs="Arial"/>
          <w:color w:val="1A1A1A"/>
          <w:sz w:val="22"/>
          <w:szCs w:val="22"/>
        </w:rPr>
        <w:t xml:space="preserve"> with client.</w:t>
      </w:r>
    </w:p>
    <w:p w14:paraId="72B65B6B" w14:textId="77777777" w:rsidR="009F59FB" w:rsidRDefault="009F59FB" w:rsidP="009F59FB">
      <w:pPr>
        <w:rPr>
          <w:sz w:val="22"/>
          <w:szCs w:val="22"/>
        </w:rPr>
      </w:pPr>
    </w:p>
    <w:p w14:paraId="3B7BA1E0" w14:textId="77777777" w:rsidR="007B7C99" w:rsidRDefault="00446651" w:rsidP="007B7C99">
      <w:pPr>
        <w:rPr>
          <w:sz w:val="22"/>
          <w:szCs w:val="22"/>
        </w:rPr>
      </w:pPr>
      <w:r>
        <w:rPr>
          <w:sz w:val="22"/>
          <w:szCs w:val="22"/>
        </w:rPr>
        <w:t>November 18</w:t>
      </w:r>
    </w:p>
    <w:p w14:paraId="5C60FA0E" w14:textId="09E043B2" w:rsidR="00CD6880" w:rsidRPr="007B7C99" w:rsidRDefault="009F115A" w:rsidP="007B7C99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0A5B35" w:rsidRPr="007B7C99">
        <w:rPr>
          <w:sz w:val="22"/>
          <w:szCs w:val="22"/>
        </w:rPr>
        <w:t>ompetency</w:t>
      </w:r>
      <w:r w:rsidRPr="009F115A">
        <w:rPr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 w:rsidR="00CD6880" w:rsidRPr="007B7C99">
        <w:rPr>
          <w:sz w:val="22"/>
          <w:szCs w:val="22"/>
        </w:rPr>
        <w:t xml:space="preserve">: making effective oral presentations. </w:t>
      </w:r>
    </w:p>
    <w:p w14:paraId="0F65D783" w14:textId="6ECA5146" w:rsidR="00CD6880" w:rsidRDefault="00CD6880" w:rsidP="006E562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F59FB">
        <w:rPr>
          <w:sz w:val="22"/>
          <w:szCs w:val="22"/>
        </w:rPr>
        <w:t xml:space="preserve">Guest: Hong </w:t>
      </w:r>
      <w:proofErr w:type="spellStart"/>
      <w:r w:rsidRPr="009F59FB">
        <w:rPr>
          <w:sz w:val="22"/>
          <w:szCs w:val="22"/>
        </w:rPr>
        <w:t>Chau</w:t>
      </w:r>
      <w:proofErr w:type="spellEnd"/>
      <w:r w:rsidRPr="009F59FB">
        <w:rPr>
          <w:sz w:val="22"/>
          <w:szCs w:val="22"/>
        </w:rPr>
        <w:t>, Brown</w:t>
      </w:r>
      <w:r w:rsidR="00773763">
        <w:rPr>
          <w:sz w:val="22"/>
          <w:szCs w:val="22"/>
        </w:rPr>
        <w:t>’s</w:t>
      </w:r>
      <w:r w:rsidRPr="009F59FB">
        <w:rPr>
          <w:sz w:val="22"/>
          <w:szCs w:val="22"/>
        </w:rPr>
        <w:t xml:space="preserve"> Instructional Technology Group</w:t>
      </w:r>
    </w:p>
    <w:p w14:paraId="14938206" w14:textId="1303FF58" w:rsidR="006E562E" w:rsidRDefault="006E562E" w:rsidP="006E562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E562E">
        <w:rPr>
          <w:b/>
          <w:sz w:val="22"/>
          <w:szCs w:val="22"/>
        </w:rPr>
        <w:t>Due</w:t>
      </w:r>
      <w:r w:rsidR="00BB08FA">
        <w:rPr>
          <w:sz w:val="22"/>
          <w:szCs w:val="22"/>
        </w:rPr>
        <w:t xml:space="preserve">: </w:t>
      </w:r>
      <w:r>
        <w:rPr>
          <w:rFonts w:cs="Arial"/>
          <w:color w:val="1A1A1A"/>
          <w:sz w:val="22"/>
          <w:szCs w:val="22"/>
        </w:rPr>
        <w:t xml:space="preserve">Draft of Scope of Project, </w:t>
      </w:r>
      <w:proofErr w:type="spellStart"/>
      <w:r>
        <w:rPr>
          <w:rFonts w:cs="Arial"/>
          <w:color w:val="1A1A1A"/>
          <w:sz w:val="22"/>
          <w:szCs w:val="22"/>
        </w:rPr>
        <w:t>Workplan</w:t>
      </w:r>
      <w:proofErr w:type="spellEnd"/>
      <w:r w:rsidR="00BB08FA">
        <w:rPr>
          <w:rFonts w:cs="Arial"/>
          <w:color w:val="1A1A1A"/>
          <w:sz w:val="22"/>
          <w:szCs w:val="22"/>
        </w:rPr>
        <w:t>, Deliverables</w:t>
      </w:r>
      <w:r>
        <w:rPr>
          <w:rFonts w:cs="Arial"/>
          <w:color w:val="1A1A1A"/>
          <w:sz w:val="22"/>
          <w:szCs w:val="22"/>
        </w:rPr>
        <w:t xml:space="preserve"> + Timetable</w:t>
      </w:r>
    </w:p>
    <w:p w14:paraId="5BA57FEB" w14:textId="77777777" w:rsidR="006E562E" w:rsidRDefault="006E562E" w:rsidP="009F59FB">
      <w:pPr>
        <w:pStyle w:val="ListParagraph"/>
        <w:rPr>
          <w:sz w:val="22"/>
          <w:szCs w:val="22"/>
        </w:rPr>
      </w:pPr>
    </w:p>
    <w:p w14:paraId="2E92E1EB" w14:textId="77777777" w:rsidR="007B7C99" w:rsidRDefault="00446651" w:rsidP="007B7C99">
      <w:pPr>
        <w:rPr>
          <w:sz w:val="22"/>
          <w:szCs w:val="22"/>
        </w:rPr>
      </w:pPr>
      <w:r>
        <w:rPr>
          <w:sz w:val="22"/>
          <w:szCs w:val="22"/>
        </w:rPr>
        <w:t>November 25</w:t>
      </w:r>
    </w:p>
    <w:p w14:paraId="3B2250ED" w14:textId="53F1B987" w:rsidR="00E34892" w:rsidRPr="007B7C99" w:rsidRDefault="00E34892" w:rsidP="007B7C99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7B7C99">
        <w:rPr>
          <w:sz w:val="22"/>
          <w:szCs w:val="22"/>
        </w:rPr>
        <w:t>Team Meeting: Preparation for December presentation.</w:t>
      </w:r>
    </w:p>
    <w:p w14:paraId="0D32F13D" w14:textId="1465C705" w:rsidR="006E562E" w:rsidRPr="00E34892" w:rsidRDefault="006E562E" w:rsidP="00E34892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E562E">
        <w:rPr>
          <w:b/>
          <w:sz w:val="22"/>
          <w:szCs w:val="22"/>
        </w:rPr>
        <w:t>Due</w:t>
      </w:r>
      <w:r w:rsidR="00BB08FA">
        <w:rPr>
          <w:sz w:val="22"/>
          <w:szCs w:val="22"/>
        </w:rPr>
        <w:t xml:space="preserve">: </w:t>
      </w:r>
      <w:r w:rsidR="00BB08FA">
        <w:rPr>
          <w:rFonts w:cs="Arial"/>
          <w:color w:val="1A1A1A"/>
          <w:sz w:val="22"/>
          <w:szCs w:val="22"/>
        </w:rPr>
        <w:t xml:space="preserve">Final Scope of Project, </w:t>
      </w:r>
      <w:proofErr w:type="spellStart"/>
      <w:r w:rsidR="00BB08FA">
        <w:rPr>
          <w:rFonts w:cs="Arial"/>
          <w:color w:val="1A1A1A"/>
          <w:sz w:val="22"/>
          <w:szCs w:val="22"/>
        </w:rPr>
        <w:t>Workplan</w:t>
      </w:r>
      <w:proofErr w:type="spellEnd"/>
      <w:r w:rsidR="00BB08FA">
        <w:rPr>
          <w:rFonts w:cs="Arial"/>
          <w:color w:val="1A1A1A"/>
          <w:sz w:val="22"/>
          <w:szCs w:val="22"/>
        </w:rPr>
        <w:t>, Deliverables, Timetable + Signed Contract</w:t>
      </w:r>
    </w:p>
    <w:p w14:paraId="5F7608F3" w14:textId="77777777" w:rsidR="00446651" w:rsidRDefault="00446651">
      <w:pPr>
        <w:rPr>
          <w:sz w:val="22"/>
          <w:szCs w:val="22"/>
        </w:rPr>
      </w:pPr>
    </w:p>
    <w:p w14:paraId="436BD317" w14:textId="77777777" w:rsidR="007B7C99" w:rsidRDefault="00446651" w:rsidP="007B7C99">
      <w:pPr>
        <w:rPr>
          <w:sz w:val="22"/>
          <w:szCs w:val="22"/>
        </w:rPr>
      </w:pPr>
      <w:r>
        <w:rPr>
          <w:sz w:val="22"/>
          <w:szCs w:val="22"/>
        </w:rPr>
        <w:t>December 2</w:t>
      </w:r>
    </w:p>
    <w:p w14:paraId="0246E0D1" w14:textId="629CE65C" w:rsidR="009F59FB" w:rsidRPr="007B7C99" w:rsidRDefault="009F59FB" w:rsidP="007B7C9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7B7C99">
        <w:rPr>
          <w:sz w:val="22"/>
          <w:szCs w:val="22"/>
        </w:rPr>
        <w:t>Progress Report Presentations to Faculty Panel.</w:t>
      </w:r>
    </w:p>
    <w:p w14:paraId="62184F71" w14:textId="77777777" w:rsidR="003638AE" w:rsidRDefault="009F59FB" w:rsidP="003638A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9F59FB">
        <w:rPr>
          <w:sz w:val="22"/>
          <w:szCs w:val="22"/>
        </w:rPr>
        <w:t>Team Meeting (For those not making a presentation.)</w:t>
      </w:r>
    </w:p>
    <w:p w14:paraId="38F699C1" w14:textId="77777777" w:rsidR="007B7C99" w:rsidRDefault="007B7C99" w:rsidP="003638AE">
      <w:pPr>
        <w:rPr>
          <w:sz w:val="22"/>
          <w:szCs w:val="22"/>
        </w:rPr>
      </w:pPr>
    </w:p>
    <w:p w14:paraId="23ED4F5B" w14:textId="77777777" w:rsidR="007B7C99" w:rsidRDefault="00446651" w:rsidP="007B7C99">
      <w:pPr>
        <w:rPr>
          <w:sz w:val="22"/>
          <w:szCs w:val="22"/>
        </w:rPr>
      </w:pPr>
      <w:r w:rsidRPr="003638AE">
        <w:rPr>
          <w:sz w:val="22"/>
          <w:szCs w:val="22"/>
        </w:rPr>
        <w:t>December 9</w:t>
      </w:r>
    </w:p>
    <w:p w14:paraId="37E9FCE1" w14:textId="383E420C" w:rsidR="009F59FB" w:rsidRPr="007B7C99" w:rsidRDefault="009F59FB" w:rsidP="007B7C99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B7C99">
        <w:rPr>
          <w:sz w:val="22"/>
          <w:szCs w:val="22"/>
        </w:rPr>
        <w:t>Progress Report Presentations to Faculty Panel.</w:t>
      </w:r>
    </w:p>
    <w:p w14:paraId="2697053A" w14:textId="77777777" w:rsidR="009F59FB" w:rsidRDefault="009F59FB" w:rsidP="009F59F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9F59FB">
        <w:rPr>
          <w:sz w:val="22"/>
          <w:szCs w:val="22"/>
        </w:rPr>
        <w:t>Team Meeting (For those not making a presentation.)</w:t>
      </w:r>
    </w:p>
    <w:p w14:paraId="0AB05279" w14:textId="0B440541" w:rsidR="009F59FB" w:rsidRPr="00A37060" w:rsidRDefault="00232980" w:rsidP="009F59F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2"/>
          <w:szCs w:val="22"/>
        </w:rPr>
      </w:pPr>
      <w:r w:rsidRPr="00A37060">
        <w:rPr>
          <w:b/>
          <w:sz w:val="22"/>
          <w:szCs w:val="22"/>
        </w:rPr>
        <w:t>Due</w:t>
      </w:r>
      <w:r w:rsidRPr="00A37060">
        <w:rPr>
          <w:sz w:val="22"/>
          <w:szCs w:val="22"/>
        </w:rPr>
        <w:t xml:space="preserve">: </w:t>
      </w:r>
      <w:r w:rsidR="00A37060">
        <w:rPr>
          <w:rFonts w:cs="Arial"/>
          <w:color w:val="1A1A1A"/>
          <w:sz w:val="22"/>
          <w:szCs w:val="22"/>
        </w:rPr>
        <w:t>Peer Assessment.</w:t>
      </w:r>
    </w:p>
    <w:p w14:paraId="509301FD" w14:textId="77777777" w:rsidR="00A37060" w:rsidRDefault="00A37060">
      <w:pPr>
        <w:rPr>
          <w:b/>
          <w:sz w:val="22"/>
          <w:szCs w:val="22"/>
        </w:rPr>
      </w:pPr>
    </w:p>
    <w:p w14:paraId="15DEF981" w14:textId="77777777" w:rsidR="003638AE" w:rsidRDefault="00446651">
      <w:pPr>
        <w:rPr>
          <w:b/>
          <w:sz w:val="22"/>
          <w:szCs w:val="22"/>
        </w:rPr>
      </w:pPr>
      <w:r w:rsidRPr="00033732">
        <w:rPr>
          <w:b/>
          <w:sz w:val="22"/>
          <w:szCs w:val="22"/>
        </w:rPr>
        <w:t>Second Semester</w:t>
      </w:r>
      <w:r w:rsidR="00033732" w:rsidRPr="00033732">
        <w:rPr>
          <w:b/>
          <w:sz w:val="22"/>
          <w:szCs w:val="22"/>
        </w:rPr>
        <w:t xml:space="preserve"> (2015)</w:t>
      </w:r>
    </w:p>
    <w:p w14:paraId="056D87DE" w14:textId="77777777" w:rsidR="007B7C99" w:rsidRDefault="007B7C99">
      <w:pPr>
        <w:rPr>
          <w:sz w:val="22"/>
          <w:szCs w:val="22"/>
        </w:rPr>
      </w:pPr>
    </w:p>
    <w:p w14:paraId="0A4B14AD" w14:textId="77777777" w:rsidR="007B7C99" w:rsidRDefault="00783D3A" w:rsidP="007B7C99">
      <w:pPr>
        <w:rPr>
          <w:b/>
          <w:sz w:val="22"/>
          <w:szCs w:val="22"/>
        </w:rPr>
      </w:pPr>
      <w:r>
        <w:rPr>
          <w:sz w:val="22"/>
          <w:szCs w:val="22"/>
        </w:rPr>
        <w:t>January 27</w:t>
      </w:r>
    </w:p>
    <w:p w14:paraId="19F8FABA" w14:textId="1F90C6E9" w:rsidR="00E34892" w:rsidRPr="006E21E6" w:rsidRDefault="00E34892" w:rsidP="007B7C99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7B7C99">
        <w:rPr>
          <w:sz w:val="22"/>
          <w:szCs w:val="22"/>
        </w:rPr>
        <w:t xml:space="preserve">Review of </w:t>
      </w:r>
      <w:r w:rsidR="00BB08FA">
        <w:rPr>
          <w:sz w:val="22"/>
          <w:szCs w:val="22"/>
        </w:rPr>
        <w:t xml:space="preserve">second </w:t>
      </w:r>
      <w:r w:rsidRPr="007B7C99">
        <w:rPr>
          <w:sz w:val="22"/>
          <w:szCs w:val="22"/>
        </w:rPr>
        <w:t>semester, timetables and deliverables.</w:t>
      </w:r>
    </w:p>
    <w:p w14:paraId="3D7F0334" w14:textId="4EDBECDB" w:rsidR="006E21E6" w:rsidRPr="00574DE6" w:rsidRDefault="006E21E6" w:rsidP="00574DE6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>
        <w:rPr>
          <w:sz w:val="22"/>
          <w:szCs w:val="22"/>
        </w:rPr>
        <w:t>Data Gathering and Analysis</w:t>
      </w:r>
      <w:r w:rsidR="00574DE6">
        <w:rPr>
          <w:sz w:val="22"/>
          <w:szCs w:val="22"/>
        </w:rPr>
        <w:t xml:space="preserve">: </w:t>
      </w:r>
      <w:r w:rsidRPr="00574DE6">
        <w:rPr>
          <w:sz w:val="22"/>
          <w:szCs w:val="22"/>
        </w:rPr>
        <w:t>The logi</w:t>
      </w:r>
      <w:r w:rsidR="00574DE6">
        <w:rPr>
          <w:sz w:val="22"/>
          <w:szCs w:val="22"/>
        </w:rPr>
        <w:t>c model.</w:t>
      </w:r>
    </w:p>
    <w:p w14:paraId="4CAABE6D" w14:textId="77777777" w:rsidR="006E21E6" w:rsidRPr="007B7C99" w:rsidRDefault="006E21E6" w:rsidP="006E21E6">
      <w:pPr>
        <w:pStyle w:val="ListParagraph"/>
        <w:numPr>
          <w:ilvl w:val="0"/>
          <w:numId w:val="39"/>
        </w:numPr>
        <w:rPr>
          <w:sz w:val="22"/>
          <w:szCs w:val="22"/>
        </w:rPr>
      </w:pPr>
      <w:r w:rsidRPr="007B7C99">
        <w:rPr>
          <w:b/>
          <w:sz w:val="22"/>
          <w:szCs w:val="22"/>
        </w:rPr>
        <w:t>Required Reading</w:t>
      </w:r>
      <w:r w:rsidRPr="007B7C99">
        <w:rPr>
          <w:sz w:val="22"/>
          <w:szCs w:val="22"/>
        </w:rPr>
        <w:t xml:space="preserve">: </w:t>
      </w:r>
      <w:r w:rsidRPr="007B7C99">
        <w:rPr>
          <w:i/>
          <w:sz w:val="22"/>
          <w:szCs w:val="22"/>
        </w:rPr>
        <w:t>Logic Model Development Guide</w:t>
      </w:r>
    </w:p>
    <w:p w14:paraId="7CA96BE3" w14:textId="351A544F" w:rsidR="00E72E9D" w:rsidRPr="00574DE6" w:rsidRDefault="00E72E9D" w:rsidP="00574DE6">
      <w:pPr>
        <w:pStyle w:val="ListParagraph"/>
        <w:numPr>
          <w:ilvl w:val="0"/>
          <w:numId w:val="39"/>
        </w:numPr>
        <w:rPr>
          <w:b/>
          <w:sz w:val="22"/>
          <w:szCs w:val="22"/>
        </w:rPr>
      </w:pPr>
      <w:r w:rsidRPr="00574DE6">
        <w:rPr>
          <w:b/>
          <w:sz w:val="22"/>
          <w:szCs w:val="22"/>
        </w:rPr>
        <w:t>Due</w:t>
      </w:r>
      <w:r w:rsidRPr="00574DE6">
        <w:rPr>
          <w:sz w:val="22"/>
          <w:szCs w:val="22"/>
        </w:rPr>
        <w:t>: Literature Review Report.</w:t>
      </w:r>
    </w:p>
    <w:p w14:paraId="12F8D41D" w14:textId="77777777" w:rsidR="00E72E9D" w:rsidRDefault="00E72E9D">
      <w:pPr>
        <w:rPr>
          <w:sz w:val="22"/>
          <w:szCs w:val="22"/>
        </w:rPr>
      </w:pPr>
    </w:p>
    <w:p w14:paraId="5556D902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February 3</w:t>
      </w:r>
    </w:p>
    <w:p w14:paraId="7B923DE1" w14:textId="2775E8EB" w:rsidR="00E34892" w:rsidRPr="007B7C99" w:rsidRDefault="00E34892" w:rsidP="007B7C9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B7C99">
        <w:rPr>
          <w:sz w:val="22"/>
          <w:szCs w:val="22"/>
        </w:rPr>
        <w:t xml:space="preserve">Data Gathering and </w:t>
      </w:r>
      <w:proofErr w:type="gramStart"/>
      <w:r w:rsidRPr="007B7C99">
        <w:rPr>
          <w:sz w:val="22"/>
          <w:szCs w:val="22"/>
        </w:rPr>
        <w:t>Analysis</w:t>
      </w:r>
      <w:r w:rsidR="006E21E6">
        <w:rPr>
          <w:sz w:val="22"/>
          <w:szCs w:val="22"/>
        </w:rPr>
        <w:t>,</w:t>
      </w:r>
      <w:proofErr w:type="gramEnd"/>
      <w:r w:rsidR="006E21E6">
        <w:rPr>
          <w:sz w:val="22"/>
          <w:szCs w:val="22"/>
        </w:rPr>
        <w:t xml:space="preserve"> continued.</w:t>
      </w:r>
    </w:p>
    <w:p w14:paraId="3F5244B1" w14:textId="2B110604" w:rsidR="00886952" w:rsidRPr="00E34892" w:rsidRDefault="001E1394" w:rsidP="00E34892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b/>
          <w:sz w:val="22"/>
          <w:szCs w:val="22"/>
        </w:rPr>
        <w:t>Required Reading</w:t>
      </w:r>
      <w:r w:rsidR="00886952" w:rsidRPr="00E34892">
        <w:rPr>
          <w:sz w:val="22"/>
          <w:szCs w:val="22"/>
        </w:rPr>
        <w:t xml:space="preserve">: Chapters 14 + 15, </w:t>
      </w:r>
      <w:r w:rsidR="00886952" w:rsidRPr="00E34892">
        <w:rPr>
          <w:i/>
          <w:sz w:val="22"/>
          <w:szCs w:val="22"/>
        </w:rPr>
        <w:t>Flawless Consulting</w:t>
      </w:r>
    </w:p>
    <w:p w14:paraId="1802FF2D" w14:textId="77777777" w:rsidR="00783D3A" w:rsidRDefault="00783D3A">
      <w:pPr>
        <w:rPr>
          <w:sz w:val="22"/>
          <w:szCs w:val="22"/>
        </w:rPr>
      </w:pPr>
    </w:p>
    <w:p w14:paraId="16F31FBB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February 10</w:t>
      </w:r>
    </w:p>
    <w:p w14:paraId="2AEC953A" w14:textId="77777777" w:rsidR="00574DE6" w:rsidRDefault="00574DE6" w:rsidP="00574DE6">
      <w:pPr>
        <w:pStyle w:val="ListParagraph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Competency building: organizing and framing the </w:t>
      </w:r>
      <w:r w:rsidRPr="007B7C99">
        <w:rPr>
          <w:sz w:val="22"/>
          <w:szCs w:val="22"/>
        </w:rPr>
        <w:t>capstone report.</w:t>
      </w:r>
    </w:p>
    <w:p w14:paraId="102BA60C" w14:textId="5FC49262" w:rsidR="00BB08FA" w:rsidRPr="007B7C99" w:rsidRDefault="00BB08FA" w:rsidP="00574DE6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BB08FA">
        <w:rPr>
          <w:b/>
          <w:sz w:val="22"/>
          <w:szCs w:val="22"/>
        </w:rPr>
        <w:t>Required Reading</w:t>
      </w:r>
      <w:r>
        <w:rPr>
          <w:sz w:val="22"/>
          <w:szCs w:val="22"/>
        </w:rPr>
        <w:t>: 2013-2014 Capstone Reports.</w:t>
      </w:r>
    </w:p>
    <w:p w14:paraId="1A61F429" w14:textId="77777777" w:rsidR="00886952" w:rsidRDefault="00886952" w:rsidP="00886952">
      <w:pPr>
        <w:rPr>
          <w:sz w:val="22"/>
          <w:szCs w:val="22"/>
        </w:rPr>
      </w:pPr>
    </w:p>
    <w:p w14:paraId="3930E66C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February 24</w:t>
      </w:r>
    </w:p>
    <w:p w14:paraId="0016804F" w14:textId="2404A0BE" w:rsidR="00E34892" w:rsidRPr="007B7C99" w:rsidRDefault="00E34892" w:rsidP="007B7C99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7B7C99">
        <w:rPr>
          <w:sz w:val="22"/>
          <w:szCs w:val="22"/>
        </w:rPr>
        <w:t>Team Meeting</w:t>
      </w:r>
    </w:p>
    <w:p w14:paraId="0DAEF160" w14:textId="77777777" w:rsidR="00783D3A" w:rsidRDefault="00783D3A">
      <w:pPr>
        <w:rPr>
          <w:sz w:val="22"/>
          <w:szCs w:val="22"/>
        </w:rPr>
      </w:pPr>
    </w:p>
    <w:p w14:paraId="2EBFA265" w14:textId="25FDF106" w:rsidR="00783D3A" w:rsidRDefault="00783D3A">
      <w:pPr>
        <w:rPr>
          <w:sz w:val="22"/>
          <w:szCs w:val="22"/>
        </w:rPr>
      </w:pPr>
      <w:r>
        <w:rPr>
          <w:sz w:val="22"/>
          <w:szCs w:val="22"/>
        </w:rPr>
        <w:t>March 3</w:t>
      </w:r>
    </w:p>
    <w:p w14:paraId="72CCC861" w14:textId="77777777" w:rsidR="00574DE6" w:rsidRPr="007B7C99" w:rsidRDefault="00574DE6" w:rsidP="00574DE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Guest Panel: Alumni p</w:t>
      </w:r>
      <w:r w:rsidRPr="007B7C99">
        <w:rPr>
          <w:sz w:val="22"/>
          <w:szCs w:val="22"/>
        </w:rPr>
        <w:t>ractitioners in public policy and public affairs.</w:t>
      </w:r>
    </w:p>
    <w:p w14:paraId="3CDAE0EB" w14:textId="2BF04491" w:rsidR="00E72E9D" w:rsidRPr="00E34892" w:rsidRDefault="00E72E9D" w:rsidP="00E3489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72E9D">
        <w:rPr>
          <w:b/>
          <w:sz w:val="22"/>
          <w:szCs w:val="22"/>
        </w:rPr>
        <w:t>Due</w:t>
      </w:r>
      <w:r w:rsidR="00574DE6">
        <w:rPr>
          <w:sz w:val="22"/>
          <w:szCs w:val="22"/>
        </w:rPr>
        <w:t xml:space="preserve">: </w:t>
      </w:r>
      <w:r>
        <w:rPr>
          <w:sz w:val="22"/>
          <w:szCs w:val="22"/>
        </w:rPr>
        <w:t>Research Report.</w:t>
      </w:r>
    </w:p>
    <w:p w14:paraId="08C5C407" w14:textId="77777777" w:rsidR="00783D3A" w:rsidRDefault="00783D3A">
      <w:pPr>
        <w:rPr>
          <w:sz w:val="22"/>
          <w:szCs w:val="22"/>
        </w:rPr>
      </w:pPr>
    </w:p>
    <w:p w14:paraId="377434A0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March 10</w:t>
      </w:r>
    </w:p>
    <w:p w14:paraId="32940164" w14:textId="0013BCD7" w:rsidR="00E34892" w:rsidRPr="007B7C99" w:rsidRDefault="00E34892" w:rsidP="007B7C9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B7C99">
        <w:rPr>
          <w:sz w:val="22"/>
          <w:szCs w:val="22"/>
        </w:rPr>
        <w:t>Team Meeting</w:t>
      </w:r>
    </w:p>
    <w:p w14:paraId="1D6DE466" w14:textId="77777777" w:rsidR="00E34892" w:rsidRDefault="00E34892">
      <w:pPr>
        <w:rPr>
          <w:sz w:val="22"/>
          <w:szCs w:val="22"/>
        </w:rPr>
      </w:pPr>
    </w:p>
    <w:p w14:paraId="3B699B20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March 17</w:t>
      </w:r>
    </w:p>
    <w:p w14:paraId="5BDED573" w14:textId="77777777" w:rsidR="00574DE6" w:rsidRPr="00574DE6" w:rsidRDefault="00574DE6" w:rsidP="00574DE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Team Meeting</w:t>
      </w:r>
    </w:p>
    <w:p w14:paraId="1095BF76" w14:textId="77777777" w:rsidR="00574DE6" w:rsidRDefault="00574DE6" w:rsidP="007B7C99">
      <w:pPr>
        <w:rPr>
          <w:sz w:val="22"/>
          <w:szCs w:val="22"/>
        </w:rPr>
      </w:pPr>
    </w:p>
    <w:p w14:paraId="35224939" w14:textId="77777777" w:rsidR="00BB08FA" w:rsidRDefault="00BB08FA" w:rsidP="007B7C99">
      <w:pPr>
        <w:rPr>
          <w:sz w:val="22"/>
          <w:szCs w:val="22"/>
        </w:rPr>
      </w:pPr>
    </w:p>
    <w:p w14:paraId="45FF96D3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March 31</w:t>
      </w:r>
    </w:p>
    <w:p w14:paraId="76C72617" w14:textId="09C4CC8B" w:rsidR="005321E5" w:rsidRPr="007B7C99" w:rsidRDefault="00574DE6" w:rsidP="007B7C99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Making recommendations and w</w:t>
      </w:r>
      <w:r w:rsidR="005321E5" w:rsidRPr="007B7C99">
        <w:rPr>
          <w:sz w:val="22"/>
          <w:szCs w:val="22"/>
        </w:rPr>
        <w:t>rapping up project with client.</w:t>
      </w:r>
    </w:p>
    <w:p w14:paraId="4C43A38B" w14:textId="77777777" w:rsidR="00783D3A" w:rsidRDefault="00783D3A">
      <w:pPr>
        <w:rPr>
          <w:sz w:val="22"/>
          <w:szCs w:val="22"/>
        </w:rPr>
      </w:pPr>
    </w:p>
    <w:p w14:paraId="1C1E16BB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April 7</w:t>
      </w:r>
    </w:p>
    <w:p w14:paraId="5209725B" w14:textId="47788C0B" w:rsidR="005321E5" w:rsidRPr="007B7C99" w:rsidRDefault="005321E5" w:rsidP="007B7C99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B7C99">
        <w:rPr>
          <w:sz w:val="22"/>
          <w:szCs w:val="22"/>
        </w:rPr>
        <w:t>Team Meeting: preparing for “dry run.”</w:t>
      </w:r>
    </w:p>
    <w:p w14:paraId="460F3D68" w14:textId="6DB41C04" w:rsidR="00E72E9D" w:rsidRPr="005321E5" w:rsidRDefault="00E72E9D" w:rsidP="005321E5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72E9D">
        <w:rPr>
          <w:b/>
          <w:sz w:val="22"/>
          <w:szCs w:val="22"/>
        </w:rPr>
        <w:t>Due</w:t>
      </w:r>
      <w:r>
        <w:rPr>
          <w:sz w:val="22"/>
          <w:szCs w:val="22"/>
        </w:rPr>
        <w:t xml:space="preserve">: </w:t>
      </w:r>
      <w:r w:rsidR="00C57066">
        <w:rPr>
          <w:sz w:val="22"/>
          <w:szCs w:val="22"/>
        </w:rPr>
        <w:t>Draft of final report and recommendations.</w:t>
      </w:r>
    </w:p>
    <w:p w14:paraId="64968145" w14:textId="77777777" w:rsidR="005321E5" w:rsidRDefault="005321E5">
      <w:pPr>
        <w:rPr>
          <w:sz w:val="22"/>
          <w:szCs w:val="22"/>
        </w:rPr>
      </w:pPr>
    </w:p>
    <w:p w14:paraId="40E653C9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April 14</w:t>
      </w:r>
      <w:r w:rsidR="00E34892">
        <w:rPr>
          <w:sz w:val="22"/>
          <w:szCs w:val="22"/>
        </w:rPr>
        <w:t xml:space="preserve"> </w:t>
      </w:r>
    </w:p>
    <w:p w14:paraId="75C92123" w14:textId="76A158FC" w:rsidR="00E34892" w:rsidRPr="00574DE6" w:rsidRDefault="00E34892" w:rsidP="00574DE6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574DE6">
        <w:rPr>
          <w:sz w:val="22"/>
          <w:szCs w:val="22"/>
        </w:rPr>
        <w:t xml:space="preserve">“Dry Run” </w:t>
      </w:r>
      <w:r w:rsidR="00773763">
        <w:rPr>
          <w:sz w:val="22"/>
          <w:szCs w:val="22"/>
        </w:rPr>
        <w:t xml:space="preserve">of </w:t>
      </w:r>
      <w:r w:rsidR="007B7C99" w:rsidRPr="00574DE6">
        <w:rPr>
          <w:sz w:val="22"/>
          <w:szCs w:val="22"/>
        </w:rPr>
        <w:t xml:space="preserve">Team </w:t>
      </w:r>
      <w:r w:rsidRPr="00574DE6">
        <w:rPr>
          <w:sz w:val="22"/>
          <w:szCs w:val="22"/>
        </w:rPr>
        <w:t>Final Presentation</w:t>
      </w:r>
      <w:r w:rsidR="00BB08FA">
        <w:rPr>
          <w:sz w:val="22"/>
          <w:szCs w:val="22"/>
        </w:rPr>
        <w:t>s</w:t>
      </w:r>
    </w:p>
    <w:p w14:paraId="7A4D69B8" w14:textId="3BB5C581" w:rsidR="00E34892" w:rsidRPr="00E34892" w:rsidRDefault="007B7C99" w:rsidP="00E34892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Team Meeting (for those n</w:t>
      </w:r>
      <w:r w:rsidR="00E34892">
        <w:rPr>
          <w:sz w:val="22"/>
          <w:szCs w:val="22"/>
        </w:rPr>
        <w:t>ot presenting).</w:t>
      </w:r>
    </w:p>
    <w:p w14:paraId="0DFBA197" w14:textId="77777777" w:rsidR="00783D3A" w:rsidRDefault="00783D3A">
      <w:pPr>
        <w:rPr>
          <w:sz w:val="22"/>
          <w:szCs w:val="22"/>
        </w:rPr>
      </w:pPr>
    </w:p>
    <w:p w14:paraId="7180829E" w14:textId="77777777" w:rsidR="007B7C99" w:rsidRDefault="00783D3A" w:rsidP="007B7C99">
      <w:pPr>
        <w:rPr>
          <w:sz w:val="22"/>
          <w:szCs w:val="22"/>
        </w:rPr>
      </w:pPr>
      <w:r>
        <w:rPr>
          <w:sz w:val="22"/>
          <w:szCs w:val="22"/>
        </w:rPr>
        <w:t>April 21</w:t>
      </w:r>
    </w:p>
    <w:p w14:paraId="5688C7DE" w14:textId="26DFB755" w:rsidR="00E34892" w:rsidRPr="007B7C99" w:rsidRDefault="00E34892" w:rsidP="00574DE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7B7C99">
        <w:rPr>
          <w:sz w:val="22"/>
          <w:szCs w:val="22"/>
        </w:rPr>
        <w:t xml:space="preserve">“Dry Run” </w:t>
      </w:r>
      <w:r w:rsidR="00773763">
        <w:rPr>
          <w:sz w:val="22"/>
          <w:szCs w:val="22"/>
        </w:rPr>
        <w:t xml:space="preserve">of </w:t>
      </w:r>
      <w:r w:rsidR="007B7C99">
        <w:rPr>
          <w:sz w:val="22"/>
          <w:szCs w:val="22"/>
        </w:rPr>
        <w:t xml:space="preserve">Team </w:t>
      </w:r>
      <w:r w:rsidRPr="007B7C99">
        <w:rPr>
          <w:sz w:val="22"/>
          <w:szCs w:val="22"/>
        </w:rPr>
        <w:t>Final Presentation</w:t>
      </w:r>
      <w:r w:rsidR="00BB08FA">
        <w:rPr>
          <w:sz w:val="22"/>
          <w:szCs w:val="22"/>
        </w:rPr>
        <w:t>s</w:t>
      </w:r>
    </w:p>
    <w:p w14:paraId="58687A92" w14:textId="4A795DB6" w:rsidR="00E34892" w:rsidRDefault="00E34892" w:rsidP="00E34892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Team Meeti</w:t>
      </w:r>
      <w:r w:rsidR="007B7C99">
        <w:rPr>
          <w:sz w:val="22"/>
          <w:szCs w:val="22"/>
        </w:rPr>
        <w:t>ng (for those n</w:t>
      </w:r>
      <w:r>
        <w:rPr>
          <w:sz w:val="22"/>
          <w:szCs w:val="22"/>
        </w:rPr>
        <w:t>ot presenting).</w:t>
      </w:r>
    </w:p>
    <w:p w14:paraId="16D1E5B1" w14:textId="77777777" w:rsidR="00C57066" w:rsidRDefault="00C57066" w:rsidP="00C57066">
      <w:pPr>
        <w:rPr>
          <w:sz w:val="22"/>
          <w:szCs w:val="22"/>
        </w:rPr>
      </w:pPr>
    </w:p>
    <w:p w14:paraId="768ECA51" w14:textId="77777777" w:rsidR="007B7C99" w:rsidRDefault="00C57066" w:rsidP="007B7C99">
      <w:pPr>
        <w:rPr>
          <w:sz w:val="22"/>
          <w:szCs w:val="22"/>
        </w:rPr>
      </w:pPr>
      <w:r>
        <w:rPr>
          <w:sz w:val="22"/>
          <w:szCs w:val="22"/>
        </w:rPr>
        <w:t>April 28</w:t>
      </w:r>
    </w:p>
    <w:p w14:paraId="3DF4FEC7" w14:textId="4F512A99" w:rsidR="00C57066" w:rsidRPr="007B7C99" w:rsidRDefault="00574DE6" w:rsidP="007B7C99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Due:</w:t>
      </w:r>
      <w:r w:rsidR="00C57066" w:rsidRPr="007B7C99">
        <w:rPr>
          <w:sz w:val="22"/>
          <w:szCs w:val="22"/>
        </w:rPr>
        <w:t xml:space="preserve"> Final Report and Recommendations.</w:t>
      </w:r>
    </w:p>
    <w:p w14:paraId="26F31F77" w14:textId="148BC1B5" w:rsidR="00C57066" w:rsidRPr="00C57066" w:rsidRDefault="00574DE6" w:rsidP="00C57066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Due: </w:t>
      </w:r>
      <w:r w:rsidR="00A37060">
        <w:rPr>
          <w:rFonts w:cs="Arial"/>
          <w:color w:val="1A1A1A"/>
          <w:sz w:val="22"/>
          <w:szCs w:val="22"/>
        </w:rPr>
        <w:t>Peer Assessment.</w:t>
      </w:r>
    </w:p>
    <w:p w14:paraId="6801E5F0" w14:textId="77777777" w:rsidR="005321E5" w:rsidRDefault="005321E5" w:rsidP="005321E5">
      <w:pPr>
        <w:rPr>
          <w:sz w:val="22"/>
          <w:szCs w:val="22"/>
        </w:rPr>
      </w:pPr>
    </w:p>
    <w:p w14:paraId="2A46083F" w14:textId="77777777" w:rsidR="007B7C99" w:rsidRDefault="005321E5" w:rsidP="007B7C99">
      <w:pPr>
        <w:rPr>
          <w:sz w:val="22"/>
          <w:szCs w:val="22"/>
        </w:rPr>
      </w:pPr>
      <w:r>
        <w:rPr>
          <w:sz w:val="22"/>
          <w:szCs w:val="22"/>
        </w:rPr>
        <w:t>May 1-13</w:t>
      </w:r>
    </w:p>
    <w:p w14:paraId="4075AF72" w14:textId="69F4C19A" w:rsidR="005321E5" w:rsidRPr="007B7C99" w:rsidRDefault="001E1394" w:rsidP="007B7C9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Final presentations</w:t>
      </w:r>
      <w:r w:rsidR="005321E5" w:rsidRPr="007B7C99">
        <w:rPr>
          <w:sz w:val="22"/>
          <w:szCs w:val="22"/>
        </w:rPr>
        <w:t>.</w:t>
      </w:r>
    </w:p>
    <w:p w14:paraId="2D74024B" w14:textId="77777777" w:rsidR="00E34892" w:rsidRDefault="00E34892">
      <w:pPr>
        <w:rPr>
          <w:sz w:val="22"/>
          <w:szCs w:val="22"/>
        </w:rPr>
      </w:pPr>
    </w:p>
    <w:p w14:paraId="11C52409" w14:textId="791A92E7" w:rsidR="00783D3A" w:rsidRPr="00780E1C" w:rsidRDefault="00783D3A">
      <w:pPr>
        <w:rPr>
          <w:sz w:val="22"/>
          <w:szCs w:val="22"/>
        </w:rPr>
      </w:pPr>
    </w:p>
    <w:p w14:paraId="3A733748" w14:textId="77777777" w:rsidR="003721CF" w:rsidRPr="00780E1C" w:rsidRDefault="003721CF">
      <w:pPr>
        <w:rPr>
          <w:sz w:val="22"/>
          <w:szCs w:val="22"/>
        </w:rPr>
      </w:pPr>
    </w:p>
    <w:p w14:paraId="711C8E82" w14:textId="77777777" w:rsidR="003721CF" w:rsidRPr="00780E1C" w:rsidRDefault="003721CF">
      <w:pPr>
        <w:rPr>
          <w:sz w:val="22"/>
          <w:szCs w:val="22"/>
        </w:rPr>
      </w:pPr>
    </w:p>
    <w:p w14:paraId="6F940AC2" w14:textId="77777777" w:rsidR="003721CF" w:rsidRPr="00780E1C" w:rsidRDefault="003721CF">
      <w:pPr>
        <w:rPr>
          <w:sz w:val="22"/>
          <w:szCs w:val="22"/>
        </w:rPr>
      </w:pPr>
    </w:p>
    <w:sectPr w:rsidR="003721CF" w:rsidRPr="00780E1C" w:rsidSect="006D2A9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99C62" w14:textId="77777777" w:rsidR="008D5466" w:rsidRDefault="008D5466" w:rsidP="003311DE">
      <w:r>
        <w:separator/>
      </w:r>
    </w:p>
  </w:endnote>
  <w:endnote w:type="continuationSeparator" w:id="0">
    <w:p w14:paraId="6EFE60F6" w14:textId="77777777" w:rsidR="008D5466" w:rsidRDefault="008D5466" w:rsidP="003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1545A" w14:textId="77777777" w:rsidR="008D5466" w:rsidRDefault="008D5466" w:rsidP="003311DE">
      <w:r>
        <w:separator/>
      </w:r>
    </w:p>
  </w:footnote>
  <w:footnote w:type="continuationSeparator" w:id="0">
    <w:p w14:paraId="12019C30" w14:textId="77777777" w:rsidR="008D5466" w:rsidRDefault="008D5466" w:rsidP="003311DE">
      <w:r>
        <w:continuationSeparator/>
      </w:r>
    </w:p>
  </w:footnote>
  <w:footnote w:id="1">
    <w:p w14:paraId="3D439017" w14:textId="5BAB45D6" w:rsidR="008D5466" w:rsidRDefault="008D54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3141">
        <w:rPr>
          <w:sz w:val="20"/>
          <w:szCs w:val="20"/>
        </w:rPr>
        <w:t xml:space="preserve">The section </w:t>
      </w:r>
      <w:r>
        <w:rPr>
          <w:sz w:val="20"/>
          <w:szCs w:val="20"/>
        </w:rPr>
        <w:t xml:space="preserve">is adapted from the Capstone course of the NYU </w:t>
      </w:r>
      <w:r w:rsidRPr="00CA3141">
        <w:rPr>
          <w:sz w:val="20"/>
          <w:szCs w:val="20"/>
        </w:rPr>
        <w:t>Robert F. Wagner Graduate School of Public Service</w:t>
      </w:r>
      <w:r>
        <w:rPr>
          <w:sz w:val="20"/>
          <w:szCs w:val="20"/>
        </w:rPr>
        <w:t>.</w:t>
      </w:r>
    </w:p>
  </w:footnote>
  <w:footnote w:id="2">
    <w:p w14:paraId="3B8F129F" w14:textId="30021E56" w:rsidR="008D5466" w:rsidRPr="00D250D4" w:rsidRDefault="008D546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Team rubric will measure team preparedness, cohesion and quality of materials used in presentation. </w:t>
      </w:r>
    </w:p>
  </w:footnote>
  <w:footnote w:id="3">
    <w:p w14:paraId="3B9A5624" w14:textId="4282DE69" w:rsidR="008D5466" w:rsidRDefault="008D54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Each member of a team will rank anonymously the degree of engagement and effort other members invest in team, by assigning a portion of 100% of the effort.</w:t>
      </w:r>
    </w:p>
  </w:footnote>
  <w:footnote w:id="4">
    <w:p w14:paraId="4513A784" w14:textId="7E7BDA41" w:rsidR="008D5466" w:rsidRPr="00777425" w:rsidRDefault="008D546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77425">
        <w:rPr>
          <w:sz w:val="18"/>
          <w:szCs w:val="18"/>
        </w:rPr>
        <w:t>Grade based on attendance</w:t>
      </w:r>
      <w:r>
        <w:rPr>
          <w:sz w:val="18"/>
          <w:szCs w:val="18"/>
        </w:rPr>
        <w:t xml:space="preserve"> and </w:t>
      </w:r>
      <w:r w:rsidRPr="00777425">
        <w:rPr>
          <w:sz w:val="18"/>
          <w:szCs w:val="18"/>
        </w:rPr>
        <w:t xml:space="preserve">degree of engagement in class </w:t>
      </w:r>
      <w:r>
        <w:rPr>
          <w:sz w:val="18"/>
          <w:szCs w:val="18"/>
        </w:rPr>
        <w:t xml:space="preserve">sessions, meetings </w:t>
      </w:r>
      <w:r w:rsidRPr="00777425">
        <w:rPr>
          <w:sz w:val="18"/>
          <w:szCs w:val="18"/>
        </w:rPr>
        <w:t>with faculty</w:t>
      </w:r>
      <w:r>
        <w:rPr>
          <w:sz w:val="18"/>
          <w:szCs w:val="18"/>
        </w:rPr>
        <w:t xml:space="preserve"> and in related activities</w:t>
      </w:r>
      <w:r w:rsidRPr="00777425">
        <w:rPr>
          <w:sz w:val="18"/>
          <w:szCs w:val="18"/>
        </w:rPr>
        <w:t xml:space="preserve"> and quality of questions and comments during class discussion.</w:t>
      </w:r>
    </w:p>
  </w:footnote>
  <w:footnote w:id="5">
    <w:p w14:paraId="45CAE155" w14:textId="1CEC5FCD" w:rsidR="008D5466" w:rsidRDefault="008D54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5A0D">
        <w:rPr>
          <w:sz w:val="18"/>
          <w:szCs w:val="18"/>
        </w:rPr>
        <w:t xml:space="preserve">See Appendix </w:t>
      </w:r>
      <w:r>
        <w:rPr>
          <w:sz w:val="18"/>
          <w:szCs w:val="18"/>
        </w:rPr>
        <w:t>One/Rubric.</w:t>
      </w:r>
    </w:p>
  </w:footnote>
  <w:footnote w:id="6">
    <w:p w14:paraId="56E08F4C" w14:textId="219DEBC5" w:rsidR="008D5466" w:rsidRDefault="008D54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See Appendix One/Rubric.</w:t>
      </w:r>
    </w:p>
  </w:footnote>
  <w:footnote w:id="7">
    <w:p w14:paraId="57A1493C" w14:textId="0EBF2B04" w:rsidR="008D5466" w:rsidRDefault="008D54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See footnote 3 above.</w:t>
      </w:r>
    </w:p>
  </w:footnote>
  <w:footnote w:id="8">
    <w:p w14:paraId="500B6578" w14:textId="34D7131E" w:rsidR="008D5466" w:rsidRPr="00777425" w:rsidRDefault="008D5466" w:rsidP="0077742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See footnote 4 above.</w:t>
      </w:r>
    </w:p>
    <w:p w14:paraId="20B4A357" w14:textId="70D5AAEE" w:rsidR="008D5466" w:rsidRDefault="008D546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3D832" w14:textId="77777777" w:rsidR="007F436B" w:rsidRDefault="007F436B">
    <w:pPr>
      <w:pStyle w:val="Header"/>
    </w:pPr>
    <w:sdt>
      <w:sdtPr>
        <w:id w:val="171999623"/>
        <w:placeholder>
          <w:docPart w:val="B920116214C6F34CB1CC193948CFF4A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DA6ACF218D2A54AA14C09B6ED046AB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3BA6CC99558A8439C0763519C960237"/>
        </w:placeholder>
        <w:temporary/>
        <w:showingPlcHdr/>
      </w:sdtPr>
      <w:sdtContent>
        <w:r>
          <w:t>[Type text]</w:t>
        </w:r>
      </w:sdtContent>
    </w:sdt>
  </w:p>
  <w:p w14:paraId="7E17C7F9" w14:textId="05BDE7B3" w:rsidR="008D5466" w:rsidRDefault="008D54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811"/>
    <w:multiLevelType w:val="hybridMultilevel"/>
    <w:tmpl w:val="A3CE9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84192"/>
    <w:multiLevelType w:val="hybridMultilevel"/>
    <w:tmpl w:val="5DA4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0497C"/>
    <w:multiLevelType w:val="hybridMultilevel"/>
    <w:tmpl w:val="D136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7A59"/>
    <w:multiLevelType w:val="hybridMultilevel"/>
    <w:tmpl w:val="FAF8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70A5B"/>
    <w:multiLevelType w:val="hybridMultilevel"/>
    <w:tmpl w:val="1898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1F34"/>
    <w:multiLevelType w:val="hybridMultilevel"/>
    <w:tmpl w:val="A614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F3FDA"/>
    <w:multiLevelType w:val="hybridMultilevel"/>
    <w:tmpl w:val="C01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21010"/>
    <w:multiLevelType w:val="hybridMultilevel"/>
    <w:tmpl w:val="C44C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D0743"/>
    <w:multiLevelType w:val="hybridMultilevel"/>
    <w:tmpl w:val="843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302EE"/>
    <w:multiLevelType w:val="hybridMultilevel"/>
    <w:tmpl w:val="1E6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B7A"/>
    <w:multiLevelType w:val="hybridMultilevel"/>
    <w:tmpl w:val="02B66FA8"/>
    <w:lvl w:ilvl="0" w:tplc="B120B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6039B"/>
    <w:multiLevelType w:val="hybridMultilevel"/>
    <w:tmpl w:val="2870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87C96"/>
    <w:multiLevelType w:val="hybridMultilevel"/>
    <w:tmpl w:val="9808E6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D1B1F"/>
    <w:multiLevelType w:val="hybridMultilevel"/>
    <w:tmpl w:val="2E80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36EE2"/>
    <w:multiLevelType w:val="hybridMultilevel"/>
    <w:tmpl w:val="3070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E2F72"/>
    <w:multiLevelType w:val="hybridMultilevel"/>
    <w:tmpl w:val="6F9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B674E"/>
    <w:multiLevelType w:val="hybridMultilevel"/>
    <w:tmpl w:val="F440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72C61"/>
    <w:multiLevelType w:val="hybridMultilevel"/>
    <w:tmpl w:val="8AF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1025C"/>
    <w:multiLevelType w:val="hybridMultilevel"/>
    <w:tmpl w:val="7E6C70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4840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0601A7"/>
    <w:multiLevelType w:val="hybridMultilevel"/>
    <w:tmpl w:val="22F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E013E"/>
    <w:multiLevelType w:val="hybridMultilevel"/>
    <w:tmpl w:val="A68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94C3C"/>
    <w:multiLevelType w:val="hybridMultilevel"/>
    <w:tmpl w:val="7D824B02"/>
    <w:lvl w:ilvl="0" w:tplc="B120B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9F64B0"/>
    <w:multiLevelType w:val="hybridMultilevel"/>
    <w:tmpl w:val="06B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50CB2"/>
    <w:multiLevelType w:val="hybridMultilevel"/>
    <w:tmpl w:val="7B7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3185F"/>
    <w:multiLevelType w:val="hybridMultilevel"/>
    <w:tmpl w:val="408E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F56DD"/>
    <w:multiLevelType w:val="hybridMultilevel"/>
    <w:tmpl w:val="FB2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C57B1"/>
    <w:multiLevelType w:val="hybridMultilevel"/>
    <w:tmpl w:val="D15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1562C"/>
    <w:multiLevelType w:val="hybridMultilevel"/>
    <w:tmpl w:val="BF92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F3560"/>
    <w:multiLevelType w:val="hybridMultilevel"/>
    <w:tmpl w:val="E88E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F1932"/>
    <w:multiLevelType w:val="hybridMultilevel"/>
    <w:tmpl w:val="89D2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9195C"/>
    <w:multiLevelType w:val="hybridMultilevel"/>
    <w:tmpl w:val="3BC4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621EC"/>
    <w:multiLevelType w:val="hybridMultilevel"/>
    <w:tmpl w:val="78F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628A0"/>
    <w:multiLevelType w:val="hybridMultilevel"/>
    <w:tmpl w:val="D5F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00EE5"/>
    <w:multiLevelType w:val="hybridMultilevel"/>
    <w:tmpl w:val="3A5C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36DC5"/>
    <w:multiLevelType w:val="hybridMultilevel"/>
    <w:tmpl w:val="CDFE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34FAB"/>
    <w:multiLevelType w:val="hybridMultilevel"/>
    <w:tmpl w:val="3D741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234D6"/>
    <w:multiLevelType w:val="hybridMultilevel"/>
    <w:tmpl w:val="571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2C77"/>
    <w:multiLevelType w:val="hybridMultilevel"/>
    <w:tmpl w:val="1188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44A3D"/>
    <w:multiLevelType w:val="hybridMultilevel"/>
    <w:tmpl w:val="732E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D0F26"/>
    <w:multiLevelType w:val="hybridMultilevel"/>
    <w:tmpl w:val="AC6EAB6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0">
    <w:nsid w:val="74593C91"/>
    <w:multiLevelType w:val="hybridMultilevel"/>
    <w:tmpl w:val="79B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74875"/>
    <w:multiLevelType w:val="hybridMultilevel"/>
    <w:tmpl w:val="C72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7723F"/>
    <w:multiLevelType w:val="hybridMultilevel"/>
    <w:tmpl w:val="4956D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97C6F"/>
    <w:multiLevelType w:val="hybridMultilevel"/>
    <w:tmpl w:val="188E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D5465"/>
    <w:multiLevelType w:val="hybridMultilevel"/>
    <w:tmpl w:val="31AE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6484C"/>
    <w:multiLevelType w:val="hybridMultilevel"/>
    <w:tmpl w:val="A676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A223E"/>
    <w:multiLevelType w:val="hybridMultilevel"/>
    <w:tmpl w:val="AE6E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775DA"/>
    <w:multiLevelType w:val="hybridMultilevel"/>
    <w:tmpl w:val="182A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63A38"/>
    <w:multiLevelType w:val="hybridMultilevel"/>
    <w:tmpl w:val="255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9"/>
  </w:num>
  <w:num w:numId="5">
    <w:abstractNumId w:val="42"/>
  </w:num>
  <w:num w:numId="6">
    <w:abstractNumId w:val="1"/>
  </w:num>
  <w:num w:numId="7">
    <w:abstractNumId w:val="21"/>
  </w:num>
  <w:num w:numId="8">
    <w:abstractNumId w:val="35"/>
  </w:num>
  <w:num w:numId="9">
    <w:abstractNumId w:val="0"/>
  </w:num>
  <w:num w:numId="10">
    <w:abstractNumId w:val="18"/>
  </w:num>
  <w:num w:numId="11">
    <w:abstractNumId w:val="11"/>
  </w:num>
  <w:num w:numId="12">
    <w:abstractNumId w:val="7"/>
  </w:num>
  <w:num w:numId="13">
    <w:abstractNumId w:val="37"/>
  </w:num>
  <w:num w:numId="14">
    <w:abstractNumId w:val="28"/>
  </w:num>
  <w:num w:numId="15">
    <w:abstractNumId w:val="4"/>
  </w:num>
  <w:num w:numId="16">
    <w:abstractNumId w:val="17"/>
  </w:num>
  <w:num w:numId="17">
    <w:abstractNumId w:val="36"/>
  </w:num>
  <w:num w:numId="18">
    <w:abstractNumId w:val="43"/>
  </w:num>
  <w:num w:numId="19">
    <w:abstractNumId w:val="13"/>
  </w:num>
  <w:num w:numId="20">
    <w:abstractNumId w:val="33"/>
  </w:num>
  <w:num w:numId="21">
    <w:abstractNumId w:val="27"/>
  </w:num>
  <w:num w:numId="22">
    <w:abstractNumId w:val="20"/>
  </w:num>
  <w:num w:numId="23">
    <w:abstractNumId w:val="31"/>
  </w:num>
  <w:num w:numId="24">
    <w:abstractNumId w:val="25"/>
  </w:num>
  <w:num w:numId="25">
    <w:abstractNumId w:val="48"/>
  </w:num>
  <w:num w:numId="26">
    <w:abstractNumId w:val="47"/>
  </w:num>
  <w:num w:numId="27">
    <w:abstractNumId w:val="44"/>
  </w:num>
  <w:num w:numId="28">
    <w:abstractNumId w:val="29"/>
  </w:num>
  <w:num w:numId="29">
    <w:abstractNumId w:val="38"/>
  </w:num>
  <w:num w:numId="30">
    <w:abstractNumId w:val="5"/>
  </w:num>
  <w:num w:numId="31">
    <w:abstractNumId w:val="16"/>
  </w:num>
  <w:num w:numId="32">
    <w:abstractNumId w:val="8"/>
  </w:num>
  <w:num w:numId="33">
    <w:abstractNumId w:val="6"/>
  </w:num>
  <w:num w:numId="34">
    <w:abstractNumId w:val="22"/>
  </w:num>
  <w:num w:numId="35">
    <w:abstractNumId w:val="46"/>
  </w:num>
  <w:num w:numId="36">
    <w:abstractNumId w:val="41"/>
  </w:num>
  <w:num w:numId="37">
    <w:abstractNumId w:val="45"/>
  </w:num>
  <w:num w:numId="38">
    <w:abstractNumId w:val="24"/>
  </w:num>
  <w:num w:numId="39">
    <w:abstractNumId w:val="14"/>
  </w:num>
  <w:num w:numId="40">
    <w:abstractNumId w:val="15"/>
  </w:num>
  <w:num w:numId="41">
    <w:abstractNumId w:val="32"/>
  </w:num>
  <w:num w:numId="42">
    <w:abstractNumId w:val="26"/>
  </w:num>
  <w:num w:numId="43">
    <w:abstractNumId w:val="34"/>
  </w:num>
  <w:num w:numId="44">
    <w:abstractNumId w:val="23"/>
  </w:num>
  <w:num w:numId="45">
    <w:abstractNumId w:val="2"/>
  </w:num>
  <w:num w:numId="46">
    <w:abstractNumId w:val="10"/>
  </w:num>
  <w:num w:numId="47">
    <w:abstractNumId w:val="39"/>
  </w:num>
  <w:num w:numId="48">
    <w:abstractNumId w:val="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CF"/>
    <w:rsid w:val="0001036F"/>
    <w:rsid w:val="0001126A"/>
    <w:rsid w:val="00033732"/>
    <w:rsid w:val="00064903"/>
    <w:rsid w:val="000A5B35"/>
    <w:rsid w:val="000D71A7"/>
    <w:rsid w:val="001213E7"/>
    <w:rsid w:val="00196784"/>
    <w:rsid w:val="001B7BDB"/>
    <w:rsid w:val="001E1394"/>
    <w:rsid w:val="001E3D86"/>
    <w:rsid w:val="001F3132"/>
    <w:rsid w:val="001F5A6A"/>
    <w:rsid w:val="00232980"/>
    <w:rsid w:val="00291410"/>
    <w:rsid w:val="00294D63"/>
    <w:rsid w:val="002A0808"/>
    <w:rsid w:val="002C77AE"/>
    <w:rsid w:val="002D60B4"/>
    <w:rsid w:val="003311DE"/>
    <w:rsid w:val="003638AE"/>
    <w:rsid w:val="003721CF"/>
    <w:rsid w:val="00384F72"/>
    <w:rsid w:val="003E1957"/>
    <w:rsid w:val="003F2006"/>
    <w:rsid w:val="00410CED"/>
    <w:rsid w:val="00417934"/>
    <w:rsid w:val="00446651"/>
    <w:rsid w:val="004514A4"/>
    <w:rsid w:val="0047568E"/>
    <w:rsid w:val="00483DFF"/>
    <w:rsid w:val="004A1B00"/>
    <w:rsid w:val="004B684A"/>
    <w:rsid w:val="005321E5"/>
    <w:rsid w:val="00561431"/>
    <w:rsid w:val="00574DE6"/>
    <w:rsid w:val="005A0865"/>
    <w:rsid w:val="005D4399"/>
    <w:rsid w:val="00636452"/>
    <w:rsid w:val="006468EC"/>
    <w:rsid w:val="006554C3"/>
    <w:rsid w:val="006B610B"/>
    <w:rsid w:val="006C6A8F"/>
    <w:rsid w:val="006D2A93"/>
    <w:rsid w:val="006E21E6"/>
    <w:rsid w:val="006E562E"/>
    <w:rsid w:val="00754495"/>
    <w:rsid w:val="0077285F"/>
    <w:rsid w:val="00773763"/>
    <w:rsid w:val="00773B00"/>
    <w:rsid w:val="00777425"/>
    <w:rsid w:val="00780E1C"/>
    <w:rsid w:val="00783D3A"/>
    <w:rsid w:val="00793F49"/>
    <w:rsid w:val="007B7C99"/>
    <w:rsid w:val="007C77ED"/>
    <w:rsid w:val="007F436B"/>
    <w:rsid w:val="00854BC5"/>
    <w:rsid w:val="00871CBF"/>
    <w:rsid w:val="00886952"/>
    <w:rsid w:val="008D5466"/>
    <w:rsid w:val="008F5538"/>
    <w:rsid w:val="00904430"/>
    <w:rsid w:val="00915B92"/>
    <w:rsid w:val="0092019D"/>
    <w:rsid w:val="00944E30"/>
    <w:rsid w:val="009C43AD"/>
    <w:rsid w:val="009C6FFD"/>
    <w:rsid w:val="009E3176"/>
    <w:rsid w:val="009F115A"/>
    <w:rsid w:val="009F59FB"/>
    <w:rsid w:val="00A22028"/>
    <w:rsid w:val="00A235AB"/>
    <w:rsid w:val="00A37060"/>
    <w:rsid w:val="00A37F0B"/>
    <w:rsid w:val="00A749A6"/>
    <w:rsid w:val="00AE6BD6"/>
    <w:rsid w:val="00AF4E63"/>
    <w:rsid w:val="00B835AF"/>
    <w:rsid w:val="00BA7753"/>
    <w:rsid w:val="00BB08FA"/>
    <w:rsid w:val="00BE08A9"/>
    <w:rsid w:val="00BE0E7C"/>
    <w:rsid w:val="00C0396B"/>
    <w:rsid w:val="00C14410"/>
    <w:rsid w:val="00C37EEB"/>
    <w:rsid w:val="00C57066"/>
    <w:rsid w:val="00C65DF4"/>
    <w:rsid w:val="00C8123A"/>
    <w:rsid w:val="00C813B0"/>
    <w:rsid w:val="00C837BB"/>
    <w:rsid w:val="00C83F34"/>
    <w:rsid w:val="00CA3141"/>
    <w:rsid w:val="00CD6880"/>
    <w:rsid w:val="00D13445"/>
    <w:rsid w:val="00D250D4"/>
    <w:rsid w:val="00D97799"/>
    <w:rsid w:val="00DC3D81"/>
    <w:rsid w:val="00E12189"/>
    <w:rsid w:val="00E15A56"/>
    <w:rsid w:val="00E2327A"/>
    <w:rsid w:val="00E34892"/>
    <w:rsid w:val="00E635F2"/>
    <w:rsid w:val="00E72E9D"/>
    <w:rsid w:val="00E77539"/>
    <w:rsid w:val="00EA1A84"/>
    <w:rsid w:val="00EA7E5C"/>
    <w:rsid w:val="00ED0E64"/>
    <w:rsid w:val="00ED3BA2"/>
    <w:rsid w:val="00ED7EE3"/>
    <w:rsid w:val="00EE23D1"/>
    <w:rsid w:val="00F037E6"/>
    <w:rsid w:val="00F21A2F"/>
    <w:rsid w:val="00F32344"/>
    <w:rsid w:val="00F32944"/>
    <w:rsid w:val="00F3433E"/>
    <w:rsid w:val="00F630A7"/>
    <w:rsid w:val="00F9654C"/>
    <w:rsid w:val="00FC23FA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A44C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732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C2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D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311DE"/>
  </w:style>
  <w:style w:type="character" w:customStyle="1" w:styleId="FootnoteTextChar">
    <w:name w:val="Footnote Text Char"/>
    <w:basedOn w:val="DefaultParagraphFont"/>
    <w:link w:val="FootnoteText"/>
    <w:uiPriority w:val="99"/>
    <w:rsid w:val="003311DE"/>
  </w:style>
  <w:style w:type="character" w:styleId="FootnoteReference">
    <w:name w:val="footnote reference"/>
    <w:basedOn w:val="DefaultParagraphFont"/>
    <w:uiPriority w:val="99"/>
    <w:unhideWhenUsed/>
    <w:rsid w:val="003311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1DE"/>
    <w:rPr>
      <w:color w:val="0000FF" w:themeColor="hyperlink"/>
      <w:u w:val="single"/>
    </w:rPr>
  </w:style>
  <w:style w:type="paragraph" w:customStyle="1" w:styleId="Default">
    <w:name w:val="Default"/>
    <w:rsid w:val="003311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F4E63"/>
    <w:pPr>
      <w:ind w:left="720"/>
      <w:contextualSpacing/>
    </w:pPr>
  </w:style>
  <w:style w:type="paragraph" w:customStyle="1" w:styleId="normal0">
    <w:name w:val="normal"/>
    <w:rsid w:val="00BA775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A7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3F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0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61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B610B"/>
    <w:rPr>
      <w:rFonts w:ascii="Times New Roman" w:eastAsia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sid w:val="0003373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0337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3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32"/>
  </w:style>
  <w:style w:type="paragraph" w:styleId="Footer">
    <w:name w:val="footer"/>
    <w:basedOn w:val="Normal"/>
    <w:link w:val="FooterChar"/>
    <w:uiPriority w:val="99"/>
    <w:unhideWhenUsed/>
    <w:rsid w:val="0003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32"/>
  </w:style>
  <w:style w:type="character" w:styleId="FollowedHyperlink">
    <w:name w:val="FollowedHyperlink"/>
    <w:basedOn w:val="DefaultParagraphFont"/>
    <w:uiPriority w:val="99"/>
    <w:semiHidden/>
    <w:unhideWhenUsed/>
    <w:rsid w:val="003638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732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C23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1D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311DE"/>
  </w:style>
  <w:style w:type="character" w:customStyle="1" w:styleId="FootnoteTextChar">
    <w:name w:val="Footnote Text Char"/>
    <w:basedOn w:val="DefaultParagraphFont"/>
    <w:link w:val="FootnoteText"/>
    <w:uiPriority w:val="99"/>
    <w:rsid w:val="003311DE"/>
  </w:style>
  <w:style w:type="character" w:styleId="FootnoteReference">
    <w:name w:val="footnote reference"/>
    <w:basedOn w:val="DefaultParagraphFont"/>
    <w:uiPriority w:val="99"/>
    <w:unhideWhenUsed/>
    <w:rsid w:val="003311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1DE"/>
    <w:rPr>
      <w:color w:val="0000FF" w:themeColor="hyperlink"/>
      <w:u w:val="single"/>
    </w:rPr>
  </w:style>
  <w:style w:type="paragraph" w:customStyle="1" w:styleId="Default">
    <w:name w:val="Default"/>
    <w:rsid w:val="003311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F4E63"/>
    <w:pPr>
      <w:ind w:left="720"/>
      <w:contextualSpacing/>
    </w:pPr>
  </w:style>
  <w:style w:type="paragraph" w:customStyle="1" w:styleId="normal0">
    <w:name w:val="normal"/>
    <w:rsid w:val="00BA7753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A7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3F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0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61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B610B"/>
    <w:rPr>
      <w:rFonts w:ascii="Times New Roman" w:eastAsia="Times New Roman" w:hAnsi="Times New Roman" w:cs="Times New Roman"/>
      <w:sz w:val="28"/>
    </w:rPr>
  </w:style>
  <w:style w:type="character" w:customStyle="1" w:styleId="Heading1Char">
    <w:name w:val="Heading 1 Char"/>
    <w:basedOn w:val="DefaultParagraphFont"/>
    <w:link w:val="Heading1"/>
    <w:rsid w:val="0003373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0337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3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32"/>
  </w:style>
  <w:style w:type="paragraph" w:styleId="Footer">
    <w:name w:val="footer"/>
    <w:basedOn w:val="Normal"/>
    <w:link w:val="FooterChar"/>
    <w:uiPriority w:val="99"/>
    <w:unhideWhenUsed/>
    <w:rsid w:val="0003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32"/>
  </w:style>
  <w:style w:type="character" w:styleId="FollowedHyperlink">
    <w:name w:val="FollowedHyperlink"/>
    <w:basedOn w:val="DefaultParagraphFont"/>
    <w:uiPriority w:val="99"/>
    <w:semiHidden/>
    <w:unhideWhenUsed/>
    <w:rsid w:val="00363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WJAHrs" TargetMode="External"/><Relationship Id="rId12" Type="http://schemas.openxmlformats.org/officeDocument/2006/relationships/hyperlink" Target="http://www.designedlearning.com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0116214C6F34CB1CC193948CF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22A9-6C4D-9F4A-96DD-752BA1E0114E}"/>
      </w:docPartPr>
      <w:docPartBody>
        <w:p w14:paraId="5C02DDD9" w14:textId="142F1E05" w:rsidR="00000000" w:rsidRDefault="0062681B" w:rsidP="0062681B">
          <w:pPr>
            <w:pStyle w:val="B920116214C6F34CB1CC193948CFF4AE"/>
          </w:pPr>
          <w:r>
            <w:t>[Type text]</w:t>
          </w:r>
        </w:p>
      </w:docPartBody>
    </w:docPart>
    <w:docPart>
      <w:docPartPr>
        <w:name w:val="CDA6ACF218D2A54AA14C09B6ED04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58BF-0CDF-CB4F-9C55-444285FC10D2}"/>
      </w:docPartPr>
      <w:docPartBody>
        <w:p w14:paraId="3A740DA3" w14:textId="32E823BA" w:rsidR="00000000" w:rsidRDefault="0062681B" w:rsidP="0062681B">
          <w:pPr>
            <w:pStyle w:val="CDA6ACF218D2A54AA14C09B6ED046AB3"/>
          </w:pPr>
          <w:r>
            <w:t>[Type text]</w:t>
          </w:r>
        </w:p>
      </w:docPartBody>
    </w:docPart>
    <w:docPart>
      <w:docPartPr>
        <w:name w:val="63BA6CC99558A8439C0763519C96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70E8-C9CC-6241-A601-463F410880F6}"/>
      </w:docPartPr>
      <w:docPartBody>
        <w:p w14:paraId="17F3CB08" w14:textId="1E37D34F" w:rsidR="00000000" w:rsidRDefault="0062681B" w:rsidP="0062681B">
          <w:pPr>
            <w:pStyle w:val="63BA6CC99558A8439C0763519C9602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3F"/>
    <w:rsid w:val="0062681B"/>
    <w:rsid w:val="00C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62A400477D440920823DB62F77CCF">
    <w:name w:val="28A62A400477D440920823DB62F77CCF"/>
    <w:rsid w:val="00CB1D3F"/>
  </w:style>
  <w:style w:type="paragraph" w:customStyle="1" w:styleId="80E08F8AF9FE974F87590CE4BF17B827">
    <w:name w:val="80E08F8AF9FE974F87590CE4BF17B827"/>
    <w:rsid w:val="00CB1D3F"/>
  </w:style>
  <w:style w:type="paragraph" w:customStyle="1" w:styleId="67FB16331300E841B95BD5FD22989A9F">
    <w:name w:val="67FB16331300E841B95BD5FD22989A9F"/>
    <w:rsid w:val="00CB1D3F"/>
  </w:style>
  <w:style w:type="paragraph" w:customStyle="1" w:styleId="3DB66B30A9574A4A8D78CFB73B646E3C">
    <w:name w:val="3DB66B30A9574A4A8D78CFB73B646E3C"/>
    <w:rsid w:val="00CB1D3F"/>
  </w:style>
  <w:style w:type="paragraph" w:customStyle="1" w:styleId="E69965B692F9FF4D9A23072D93D38CE2">
    <w:name w:val="E69965B692F9FF4D9A23072D93D38CE2"/>
    <w:rsid w:val="00CB1D3F"/>
  </w:style>
  <w:style w:type="paragraph" w:customStyle="1" w:styleId="062B9EFF78939C4BB17656538076F08B">
    <w:name w:val="062B9EFF78939C4BB17656538076F08B"/>
    <w:rsid w:val="00CB1D3F"/>
  </w:style>
  <w:style w:type="paragraph" w:customStyle="1" w:styleId="B920116214C6F34CB1CC193948CFF4AE">
    <w:name w:val="B920116214C6F34CB1CC193948CFF4AE"/>
    <w:rsid w:val="0062681B"/>
  </w:style>
  <w:style w:type="paragraph" w:customStyle="1" w:styleId="CDA6ACF218D2A54AA14C09B6ED046AB3">
    <w:name w:val="CDA6ACF218D2A54AA14C09B6ED046AB3"/>
    <w:rsid w:val="0062681B"/>
  </w:style>
  <w:style w:type="paragraph" w:customStyle="1" w:styleId="63BA6CC99558A8439C0763519C960237">
    <w:name w:val="63BA6CC99558A8439C0763519C960237"/>
    <w:rsid w:val="0062681B"/>
  </w:style>
  <w:style w:type="paragraph" w:customStyle="1" w:styleId="E6F1D7822C8DF645B810C5B839692DB6">
    <w:name w:val="E6F1D7822C8DF645B810C5B839692DB6"/>
    <w:rsid w:val="0062681B"/>
  </w:style>
  <w:style w:type="paragraph" w:customStyle="1" w:styleId="655CB7F08E2D854AA82C84FA5E829F52">
    <w:name w:val="655CB7F08E2D854AA82C84FA5E829F52"/>
    <w:rsid w:val="0062681B"/>
  </w:style>
  <w:style w:type="paragraph" w:customStyle="1" w:styleId="0576E966C753EC4A98860706DBB4EB6D">
    <w:name w:val="0576E966C753EC4A98860706DBB4EB6D"/>
    <w:rsid w:val="006268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A62A400477D440920823DB62F77CCF">
    <w:name w:val="28A62A400477D440920823DB62F77CCF"/>
    <w:rsid w:val="00CB1D3F"/>
  </w:style>
  <w:style w:type="paragraph" w:customStyle="1" w:styleId="80E08F8AF9FE974F87590CE4BF17B827">
    <w:name w:val="80E08F8AF9FE974F87590CE4BF17B827"/>
    <w:rsid w:val="00CB1D3F"/>
  </w:style>
  <w:style w:type="paragraph" w:customStyle="1" w:styleId="67FB16331300E841B95BD5FD22989A9F">
    <w:name w:val="67FB16331300E841B95BD5FD22989A9F"/>
    <w:rsid w:val="00CB1D3F"/>
  </w:style>
  <w:style w:type="paragraph" w:customStyle="1" w:styleId="3DB66B30A9574A4A8D78CFB73B646E3C">
    <w:name w:val="3DB66B30A9574A4A8D78CFB73B646E3C"/>
    <w:rsid w:val="00CB1D3F"/>
  </w:style>
  <w:style w:type="paragraph" w:customStyle="1" w:styleId="E69965B692F9FF4D9A23072D93D38CE2">
    <w:name w:val="E69965B692F9FF4D9A23072D93D38CE2"/>
    <w:rsid w:val="00CB1D3F"/>
  </w:style>
  <w:style w:type="paragraph" w:customStyle="1" w:styleId="062B9EFF78939C4BB17656538076F08B">
    <w:name w:val="062B9EFF78939C4BB17656538076F08B"/>
    <w:rsid w:val="00CB1D3F"/>
  </w:style>
  <w:style w:type="paragraph" w:customStyle="1" w:styleId="B920116214C6F34CB1CC193948CFF4AE">
    <w:name w:val="B920116214C6F34CB1CC193948CFF4AE"/>
    <w:rsid w:val="0062681B"/>
  </w:style>
  <w:style w:type="paragraph" w:customStyle="1" w:styleId="CDA6ACF218D2A54AA14C09B6ED046AB3">
    <w:name w:val="CDA6ACF218D2A54AA14C09B6ED046AB3"/>
    <w:rsid w:val="0062681B"/>
  </w:style>
  <w:style w:type="paragraph" w:customStyle="1" w:styleId="63BA6CC99558A8439C0763519C960237">
    <w:name w:val="63BA6CC99558A8439C0763519C960237"/>
    <w:rsid w:val="0062681B"/>
  </w:style>
  <w:style w:type="paragraph" w:customStyle="1" w:styleId="E6F1D7822C8DF645B810C5B839692DB6">
    <w:name w:val="E6F1D7822C8DF645B810C5B839692DB6"/>
    <w:rsid w:val="0062681B"/>
  </w:style>
  <w:style w:type="paragraph" w:customStyle="1" w:styleId="655CB7F08E2D854AA82C84FA5E829F52">
    <w:name w:val="655CB7F08E2D854AA82C84FA5E829F52"/>
    <w:rsid w:val="0062681B"/>
  </w:style>
  <w:style w:type="paragraph" w:customStyle="1" w:styleId="0576E966C753EC4A98860706DBB4EB6D">
    <w:name w:val="0576E966C753EC4A98860706DBB4EB6D"/>
    <w:rsid w:val="00626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E4860-BF63-E041-BF62-A4022742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1817</Words>
  <Characters>10361</Characters>
  <Application>Microsoft Macintosh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</dc:creator>
  <cp:keywords/>
  <dc:description/>
  <cp:lastModifiedBy>William Allen</cp:lastModifiedBy>
  <cp:revision>4</cp:revision>
  <cp:lastPrinted>2014-06-27T21:08:00Z</cp:lastPrinted>
  <dcterms:created xsi:type="dcterms:W3CDTF">2014-08-06T14:52:00Z</dcterms:created>
  <dcterms:modified xsi:type="dcterms:W3CDTF">2014-08-06T14:56:00Z</dcterms:modified>
</cp:coreProperties>
</file>