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87" w:rsidRPr="0018552C" w:rsidRDefault="004116F6" w:rsidP="00673C87">
      <w:pPr>
        <w:pStyle w:val="Title"/>
        <w:rPr>
          <w:sz w:val="22"/>
          <w:szCs w:val="24"/>
        </w:rPr>
      </w:pPr>
      <w:bookmarkStart w:id="0" w:name="_GoBack"/>
      <w:bookmarkEnd w:id="0"/>
      <w:r>
        <w:rPr>
          <w:sz w:val="22"/>
          <w:szCs w:val="24"/>
        </w:rPr>
        <w:t xml:space="preserve">Sociology </w:t>
      </w:r>
      <w:r w:rsidR="00C135F3">
        <w:rPr>
          <w:sz w:val="22"/>
          <w:szCs w:val="24"/>
        </w:rPr>
        <w:t>1871D/</w:t>
      </w:r>
      <w:r w:rsidR="00673C87" w:rsidRPr="0018552C">
        <w:rPr>
          <w:sz w:val="22"/>
          <w:szCs w:val="24"/>
        </w:rPr>
        <w:t>Development Studies 1000</w:t>
      </w:r>
    </w:p>
    <w:p w:rsidR="00673C87" w:rsidRPr="0018552C" w:rsidRDefault="00673C87" w:rsidP="00673C87">
      <w:pPr>
        <w:pStyle w:val="Title"/>
        <w:rPr>
          <w:sz w:val="22"/>
          <w:szCs w:val="24"/>
        </w:rPr>
      </w:pPr>
      <w:r w:rsidRPr="0018552C">
        <w:rPr>
          <w:sz w:val="22"/>
          <w:szCs w:val="24"/>
        </w:rPr>
        <w:t>Seminar in Development Studies</w:t>
      </w:r>
    </w:p>
    <w:p w:rsidR="00673C87" w:rsidRPr="0018552C" w:rsidRDefault="00673C87" w:rsidP="00673C87">
      <w:pPr>
        <w:pStyle w:val="Subtitle"/>
        <w:rPr>
          <w:b/>
          <w:sz w:val="22"/>
          <w:szCs w:val="24"/>
        </w:rPr>
      </w:pPr>
      <w:r w:rsidRPr="0018552C">
        <w:rPr>
          <w:b/>
          <w:sz w:val="22"/>
          <w:szCs w:val="24"/>
        </w:rPr>
        <w:t>Brown University</w:t>
      </w:r>
    </w:p>
    <w:p w:rsidR="00673C87" w:rsidRPr="0018552C" w:rsidRDefault="00673C87" w:rsidP="00673C87">
      <w:pPr>
        <w:pStyle w:val="Subtitle"/>
        <w:rPr>
          <w:b/>
          <w:sz w:val="22"/>
          <w:szCs w:val="24"/>
        </w:rPr>
      </w:pPr>
      <w:r w:rsidRPr="0018552C">
        <w:rPr>
          <w:b/>
          <w:sz w:val="22"/>
          <w:szCs w:val="24"/>
        </w:rPr>
        <w:t>Spring 20</w:t>
      </w:r>
      <w:r w:rsidR="004325F6">
        <w:rPr>
          <w:b/>
          <w:sz w:val="22"/>
          <w:szCs w:val="24"/>
        </w:rPr>
        <w:t>13</w:t>
      </w:r>
    </w:p>
    <w:p w:rsidR="00673C87" w:rsidRPr="0018552C" w:rsidRDefault="00673C87" w:rsidP="00673C87">
      <w:pPr>
        <w:pStyle w:val="Subtitle"/>
        <w:rPr>
          <w:b/>
          <w:sz w:val="22"/>
          <w:szCs w:val="24"/>
        </w:rPr>
      </w:pPr>
      <w:r w:rsidRPr="0018552C">
        <w:rPr>
          <w:b/>
          <w:sz w:val="22"/>
          <w:szCs w:val="24"/>
        </w:rPr>
        <w:t xml:space="preserve">Mondays 3:00-5:20 p.m. </w:t>
      </w:r>
    </w:p>
    <w:p w:rsidR="00673C87" w:rsidRPr="0018552C" w:rsidRDefault="00673C87">
      <w:pPr>
        <w:rPr>
          <w:b/>
          <w:sz w:val="22"/>
          <w:szCs w:val="24"/>
        </w:rPr>
      </w:pPr>
    </w:p>
    <w:p w:rsidR="00673C87" w:rsidRPr="0018552C" w:rsidRDefault="00673C87">
      <w:pPr>
        <w:pStyle w:val="Heading1"/>
        <w:rPr>
          <w:sz w:val="22"/>
          <w:szCs w:val="22"/>
        </w:rPr>
      </w:pPr>
      <w:r w:rsidRPr="0018552C">
        <w:rPr>
          <w:sz w:val="22"/>
          <w:szCs w:val="22"/>
        </w:rPr>
        <w:t xml:space="preserve">Professor: </w:t>
      </w:r>
      <w:r w:rsidR="00191099">
        <w:rPr>
          <w:sz w:val="22"/>
          <w:szCs w:val="22"/>
        </w:rPr>
        <w:t>José Itzigsohn</w:t>
      </w:r>
    </w:p>
    <w:p w:rsidR="00673C87" w:rsidRPr="0018552C" w:rsidRDefault="00D85BCC" w:rsidP="00673C8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Office Hours: Wednesdays 3:30-4:30 and Fridays 3:30-5:00 at CLACS. </w:t>
      </w:r>
    </w:p>
    <w:p w:rsidR="00673C87" w:rsidRPr="0018552C" w:rsidRDefault="00673C87" w:rsidP="00673C87">
      <w:pPr>
        <w:rPr>
          <w:sz w:val="22"/>
          <w:szCs w:val="22"/>
        </w:rPr>
      </w:pPr>
      <w:r w:rsidRPr="0018552C">
        <w:rPr>
          <w:sz w:val="22"/>
          <w:szCs w:val="22"/>
        </w:rPr>
        <w:t xml:space="preserve">Office:  </w:t>
      </w:r>
      <w:r w:rsidR="00191099">
        <w:rPr>
          <w:sz w:val="22"/>
          <w:szCs w:val="22"/>
        </w:rPr>
        <w:t xml:space="preserve">203 </w:t>
      </w:r>
      <w:proofErr w:type="spellStart"/>
      <w:r w:rsidR="00191099">
        <w:rPr>
          <w:sz w:val="22"/>
          <w:szCs w:val="22"/>
        </w:rPr>
        <w:t>Maxcy</w:t>
      </w:r>
      <w:proofErr w:type="spellEnd"/>
      <w:r w:rsidR="00191099">
        <w:rPr>
          <w:sz w:val="22"/>
          <w:szCs w:val="22"/>
        </w:rPr>
        <w:t xml:space="preserve"> Hall</w:t>
      </w:r>
    </w:p>
    <w:p w:rsidR="00673C87" w:rsidRPr="0018552C" w:rsidRDefault="00673C87">
      <w:pPr>
        <w:rPr>
          <w:sz w:val="22"/>
          <w:szCs w:val="22"/>
        </w:rPr>
      </w:pPr>
    </w:p>
    <w:p w:rsidR="00673C87" w:rsidRPr="0018552C" w:rsidRDefault="00673C87">
      <w:pPr>
        <w:pStyle w:val="Heading2"/>
        <w:rPr>
          <w:sz w:val="22"/>
          <w:szCs w:val="24"/>
        </w:rPr>
      </w:pPr>
      <w:r w:rsidRPr="0018552C">
        <w:rPr>
          <w:sz w:val="22"/>
          <w:szCs w:val="24"/>
        </w:rPr>
        <w:t>Course Description</w:t>
      </w:r>
    </w:p>
    <w:p w:rsidR="00673C87" w:rsidRPr="0018552C" w:rsidRDefault="00673C87" w:rsidP="00673C87">
      <w:pPr>
        <w:rPr>
          <w:sz w:val="22"/>
        </w:rPr>
      </w:pPr>
    </w:p>
    <w:p w:rsidR="00673C87" w:rsidRDefault="00673C87">
      <w:pPr>
        <w:pStyle w:val="BodyText"/>
        <w:rPr>
          <w:sz w:val="22"/>
          <w:szCs w:val="22"/>
        </w:rPr>
      </w:pPr>
      <w:r w:rsidRPr="0018552C">
        <w:rPr>
          <w:sz w:val="22"/>
        </w:rPr>
        <w:t xml:space="preserve">Development is an elusive </w:t>
      </w:r>
      <w:r w:rsidR="002426E1">
        <w:rPr>
          <w:sz w:val="22"/>
        </w:rPr>
        <w:t xml:space="preserve">topic, </w:t>
      </w:r>
      <w:r w:rsidR="002426E1" w:rsidRPr="0018552C">
        <w:rPr>
          <w:sz w:val="22"/>
          <w:szCs w:val="22"/>
        </w:rPr>
        <w:t>conceptualized by some as the key to improving the human lot and by others as an illusion designed to perpetuate inequality and injustice.</w:t>
      </w:r>
      <w:r w:rsidR="002426E1">
        <w:rPr>
          <w:sz w:val="22"/>
          <w:szCs w:val="22"/>
        </w:rPr>
        <w:t xml:space="preserve"> </w:t>
      </w:r>
      <w:r w:rsidRPr="0018552C">
        <w:rPr>
          <w:sz w:val="22"/>
          <w:szCs w:val="22"/>
        </w:rPr>
        <w:t xml:space="preserve">Development ranks among the most serious issues in the contemporary world, shaping the lives of humans in all societies. </w:t>
      </w:r>
      <w:r w:rsidR="0062254B" w:rsidRPr="0018552C">
        <w:rPr>
          <w:sz w:val="22"/>
        </w:rPr>
        <w:t xml:space="preserve">This seminar provides an introduction to the </w:t>
      </w:r>
      <w:r w:rsidR="0062254B" w:rsidRPr="0018552C">
        <w:rPr>
          <w:sz w:val="22"/>
          <w:szCs w:val="22"/>
        </w:rPr>
        <w:t xml:space="preserve">field of Development Studies </w:t>
      </w:r>
      <w:r w:rsidR="002426E1">
        <w:rPr>
          <w:sz w:val="22"/>
          <w:szCs w:val="22"/>
        </w:rPr>
        <w:t xml:space="preserve">through an in-depth look at </w:t>
      </w:r>
      <w:r w:rsidR="002426E1" w:rsidRPr="0018552C">
        <w:rPr>
          <w:sz w:val="22"/>
          <w:szCs w:val="22"/>
        </w:rPr>
        <w:t xml:space="preserve">the diversity of understandings of the concept as well as its practical </w:t>
      </w:r>
      <w:r w:rsidR="002426E1">
        <w:rPr>
          <w:sz w:val="22"/>
          <w:szCs w:val="22"/>
        </w:rPr>
        <w:t xml:space="preserve">applications </w:t>
      </w:r>
      <w:r w:rsidR="002426E1" w:rsidRPr="0018552C">
        <w:rPr>
          <w:sz w:val="22"/>
          <w:szCs w:val="22"/>
        </w:rPr>
        <w:t xml:space="preserve">in the </w:t>
      </w:r>
      <w:r w:rsidR="002426E1">
        <w:rPr>
          <w:sz w:val="22"/>
          <w:szCs w:val="22"/>
        </w:rPr>
        <w:t>contemporary</w:t>
      </w:r>
      <w:r w:rsidR="004325F6">
        <w:rPr>
          <w:sz w:val="22"/>
          <w:szCs w:val="22"/>
        </w:rPr>
        <w:t xml:space="preserve"> world</w:t>
      </w:r>
      <w:r w:rsidR="002426E1">
        <w:rPr>
          <w:sz w:val="22"/>
          <w:szCs w:val="22"/>
        </w:rPr>
        <w:t xml:space="preserve">. </w:t>
      </w:r>
      <w:r w:rsidRPr="0018552C">
        <w:rPr>
          <w:sz w:val="22"/>
          <w:szCs w:val="22"/>
        </w:rPr>
        <w:t xml:space="preserve">Students will read </w:t>
      </w:r>
      <w:r w:rsidR="00191099">
        <w:rPr>
          <w:sz w:val="22"/>
          <w:szCs w:val="22"/>
        </w:rPr>
        <w:t xml:space="preserve">texts </w:t>
      </w:r>
      <w:r w:rsidRPr="0018552C">
        <w:rPr>
          <w:sz w:val="22"/>
          <w:szCs w:val="22"/>
        </w:rPr>
        <w:t xml:space="preserve">that present </w:t>
      </w:r>
      <w:r w:rsidR="00191099">
        <w:rPr>
          <w:sz w:val="22"/>
          <w:szCs w:val="22"/>
        </w:rPr>
        <w:t xml:space="preserve">pressing </w:t>
      </w:r>
      <w:r w:rsidRPr="0018552C">
        <w:rPr>
          <w:sz w:val="22"/>
          <w:szCs w:val="22"/>
        </w:rPr>
        <w:t>questions</w:t>
      </w:r>
      <w:r w:rsidR="00191099">
        <w:rPr>
          <w:sz w:val="22"/>
          <w:szCs w:val="22"/>
        </w:rPr>
        <w:t xml:space="preserve"> concerning development practices, policies, and theories. </w:t>
      </w:r>
      <w:r w:rsidR="002426E1">
        <w:rPr>
          <w:sz w:val="22"/>
          <w:szCs w:val="22"/>
        </w:rPr>
        <w:t>T</w:t>
      </w:r>
      <w:r w:rsidRPr="0018552C">
        <w:rPr>
          <w:sz w:val="22"/>
          <w:szCs w:val="22"/>
        </w:rPr>
        <w:t xml:space="preserve">he pedagogical approach is to require students to read entire books, write thought-pieces ahead of seminar meetings, </w:t>
      </w:r>
      <w:r w:rsidR="002426E1">
        <w:rPr>
          <w:sz w:val="22"/>
          <w:szCs w:val="22"/>
        </w:rPr>
        <w:t xml:space="preserve">and </w:t>
      </w:r>
      <w:r w:rsidRPr="0018552C">
        <w:rPr>
          <w:sz w:val="22"/>
          <w:szCs w:val="22"/>
        </w:rPr>
        <w:t xml:space="preserve">engage in lively critical discussions </w:t>
      </w:r>
      <w:r w:rsidR="002426E1">
        <w:rPr>
          <w:sz w:val="22"/>
          <w:szCs w:val="22"/>
        </w:rPr>
        <w:t xml:space="preserve">of the readings during the </w:t>
      </w:r>
      <w:r w:rsidRPr="0018552C">
        <w:rPr>
          <w:sz w:val="22"/>
          <w:szCs w:val="22"/>
        </w:rPr>
        <w:t xml:space="preserve">seminar </w:t>
      </w:r>
      <w:r w:rsidR="002426E1">
        <w:rPr>
          <w:sz w:val="22"/>
          <w:szCs w:val="22"/>
        </w:rPr>
        <w:t xml:space="preserve">meetings. </w:t>
      </w:r>
      <w:r w:rsidR="002426E1" w:rsidRPr="0018552C">
        <w:rPr>
          <w:sz w:val="22"/>
          <w:szCs w:val="22"/>
        </w:rPr>
        <w:t xml:space="preserve">Class sessions will be highly participatory </w:t>
      </w:r>
      <w:r w:rsidR="002426E1">
        <w:rPr>
          <w:sz w:val="22"/>
          <w:szCs w:val="22"/>
        </w:rPr>
        <w:t>and e</w:t>
      </w:r>
      <w:r w:rsidRPr="0018552C">
        <w:rPr>
          <w:sz w:val="22"/>
          <w:szCs w:val="22"/>
        </w:rPr>
        <w:t>fforts to connect broader debates to understanding contemporary problems will be encouraged.</w:t>
      </w:r>
      <w:r w:rsidR="002426E1">
        <w:rPr>
          <w:sz w:val="22"/>
          <w:szCs w:val="22"/>
        </w:rPr>
        <w:t xml:space="preserve"> </w:t>
      </w:r>
      <w:r w:rsidRPr="0018552C">
        <w:rPr>
          <w:sz w:val="22"/>
          <w:szCs w:val="22"/>
        </w:rPr>
        <w:t xml:space="preserve">You will post your thought-pieces every week ahead of the seminar, by Sunday evening at 6pm.  </w:t>
      </w:r>
      <w:r w:rsidR="00191099">
        <w:rPr>
          <w:sz w:val="22"/>
          <w:szCs w:val="22"/>
        </w:rPr>
        <w:t>D</w:t>
      </w:r>
      <w:r w:rsidRPr="0018552C">
        <w:rPr>
          <w:sz w:val="22"/>
          <w:szCs w:val="22"/>
        </w:rPr>
        <w:t>iscussio</w:t>
      </w:r>
      <w:r w:rsidR="00A74749">
        <w:rPr>
          <w:sz w:val="22"/>
          <w:szCs w:val="22"/>
        </w:rPr>
        <w:t>ns will be lead by groups of</w:t>
      </w:r>
      <w:r w:rsidRPr="0018552C">
        <w:rPr>
          <w:sz w:val="22"/>
          <w:szCs w:val="22"/>
        </w:rPr>
        <w:t xml:space="preserve"> students who will start off the seminar with a </w:t>
      </w:r>
      <w:r w:rsidR="00FF6BAF">
        <w:rPr>
          <w:sz w:val="22"/>
          <w:szCs w:val="22"/>
        </w:rPr>
        <w:t xml:space="preserve">short presentation and will work with me to lead the class. </w:t>
      </w:r>
    </w:p>
    <w:p w:rsidR="00191099" w:rsidRPr="0018552C" w:rsidRDefault="00191099">
      <w:pPr>
        <w:pStyle w:val="BodyText"/>
        <w:rPr>
          <w:sz w:val="22"/>
          <w:szCs w:val="22"/>
        </w:rPr>
      </w:pPr>
    </w:p>
    <w:p w:rsidR="00673C87" w:rsidRPr="0018552C" w:rsidRDefault="00673C87">
      <w:pPr>
        <w:pStyle w:val="BodyText"/>
        <w:rPr>
          <w:rFonts w:cs="Times New Roman TUR"/>
          <w:b/>
          <w:bCs/>
          <w:sz w:val="22"/>
          <w:szCs w:val="24"/>
        </w:rPr>
      </w:pPr>
      <w:r w:rsidRPr="0018552C">
        <w:rPr>
          <w:b/>
          <w:bCs/>
          <w:sz w:val="22"/>
          <w:szCs w:val="24"/>
        </w:rPr>
        <w:t>Required Texts</w:t>
      </w:r>
    </w:p>
    <w:p w:rsidR="00AC587E" w:rsidRDefault="00AC587E" w:rsidP="00D87CFC">
      <w:pPr>
        <w:pStyle w:val="Heading1"/>
        <w:rPr>
          <w:sz w:val="22"/>
        </w:rPr>
      </w:pPr>
    </w:p>
    <w:p w:rsidR="00C153D3" w:rsidRPr="00C153D3" w:rsidRDefault="00C153D3" w:rsidP="0000384D">
      <w:pPr>
        <w:pStyle w:val="BodyText"/>
        <w:numPr>
          <w:ilvl w:val="0"/>
          <w:numId w:val="11"/>
        </w:numPr>
        <w:rPr>
          <w:bCs/>
          <w:i/>
          <w:sz w:val="22"/>
          <w:szCs w:val="22"/>
        </w:rPr>
      </w:pPr>
      <w:proofErr w:type="spellStart"/>
      <w:r>
        <w:rPr>
          <w:bCs/>
          <w:sz w:val="22"/>
          <w:szCs w:val="22"/>
        </w:rPr>
        <w:t>Argawala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Rina</w:t>
      </w:r>
      <w:proofErr w:type="spellEnd"/>
      <w:r>
        <w:rPr>
          <w:bCs/>
          <w:sz w:val="22"/>
          <w:szCs w:val="22"/>
        </w:rPr>
        <w:t xml:space="preserve">. 2013. </w:t>
      </w:r>
      <w:r>
        <w:rPr>
          <w:bCs/>
          <w:i/>
          <w:sz w:val="22"/>
          <w:szCs w:val="22"/>
        </w:rPr>
        <w:t xml:space="preserve">Informal Labor, Formal Politics, and Dignified Discontent in India. </w:t>
      </w:r>
      <w:r>
        <w:rPr>
          <w:bCs/>
          <w:sz w:val="22"/>
          <w:szCs w:val="22"/>
        </w:rPr>
        <w:t>Cambridge University Press.</w:t>
      </w:r>
    </w:p>
    <w:p w:rsidR="00C153D3" w:rsidRPr="00C153D3" w:rsidRDefault="00C153D3" w:rsidP="0000384D">
      <w:pPr>
        <w:pStyle w:val="BodyText"/>
        <w:numPr>
          <w:ilvl w:val="0"/>
          <w:numId w:val="11"/>
        </w:num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Baiocchi, Gianpaolo, Patrick Heller and Marcelo Silva. 2011. </w:t>
      </w:r>
      <w:r>
        <w:rPr>
          <w:bCs/>
          <w:i/>
          <w:sz w:val="22"/>
          <w:szCs w:val="22"/>
        </w:rPr>
        <w:t>Bootstrapping Democracy: Transforming Local Governance and Civil Society in Brazil</w:t>
      </w:r>
      <w:r>
        <w:rPr>
          <w:bCs/>
          <w:sz w:val="22"/>
          <w:szCs w:val="22"/>
        </w:rPr>
        <w:t>. Stanford University Press.</w:t>
      </w:r>
    </w:p>
    <w:p w:rsidR="00C153D3" w:rsidRPr="00C153D3" w:rsidRDefault="009A24A9" w:rsidP="0000384D">
      <w:pPr>
        <w:pStyle w:val="BodyText"/>
        <w:numPr>
          <w:ilvl w:val="0"/>
          <w:numId w:val="11"/>
        </w:num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Bin Wo</w:t>
      </w:r>
      <w:r w:rsidR="00C153D3">
        <w:rPr>
          <w:bCs/>
          <w:sz w:val="22"/>
          <w:szCs w:val="22"/>
        </w:rPr>
        <w:t xml:space="preserve">ng, Roy. 2000. </w:t>
      </w:r>
      <w:r w:rsidR="00C153D3">
        <w:rPr>
          <w:bCs/>
          <w:i/>
          <w:sz w:val="22"/>
          <w:szCs w:val="22"/>
        </w:rPr>
        <w:t>China Transformed: Historical Change and the Limits of the European Experience.</w:t>
      </w:r>
      <w:r w:rsidR="00C153D3">
        <w:rPr>
          <w:bCs/>
          <w:sz w:val="22"/>
          <w:szCs w:val="22"/>
        </w:rPr>
        <w:t xml:space="preserve"> Cornell University Press.</w:t>
      </w:r>
    </w:p>
    <w:p w:rsidR="00F836C7" w:rsidRPr="00F836C7" w:rsidRDefault="00922B08" w:rsidP="0000384D">
      <w:pPr>
        <w:pStyle w:val="BodyText"/>
        <w:numPr>
          <w:ilvl w:val="0"/>
          <w:numId w:val="11"/>
        </w:num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Easterly, William. 2006. </w:t>
      </w:r>
      <w:r>
        <w:rPr>
          <w:bCs/>
          <w:i/>
          <w:sz w:val="22"/>
          <w:szCs w:val="22"/>
        </w:rPr>
        <w:t>The White’s Man’s Burden</w:t>
      </w:r>
      <w:r>
        <w:rPr>
          <w:bCs/>
          <w:sz w:val="22"/>
          <w:szCs w:val="22"/>
        </w:rPr>
        <w:t>. Penguin Books</w:t>
      </w:r>
    </w:p>
    <w:p w:rsidR="00FF6BAF" w:rsidRPr="00F836C7" w:rsidRDefault="00FF6BAF" w:rsidP="0000384D">
      <w:pPr>
        <w:pStyle w:val="BodyText"/>
        <w:numPr>
          <w:ilvl w:val="0"/>
          <w:numId w:val="11"/>
        </w:num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Farmer, Paul. 2001. </w:t>
      </w:r>
      <w:r w:rsidR="00F836C7">
        <w:rPr>
          <w:bCs/>
          <w:i/>
          <w:sz w:val="22"/>
          <w:szCs w:val="22"/>
        </w:rPr>
        <w:t>Haiti After the Earthquake</w:t>
      </w:r>
      <w:r w:rsidR="00F836C7">
        <w:rPr>
          <w:bCs/>
          <w:sz w:val="22"/>
          <w:szCs w:val="22"/>
        </w:rPr>
        <w:t>. Public Affairs.</w:t>
      </w:r>
    </w:p>
    <w:p w:rsidR="00922B08" w:rsidRPr="00D87CFC" w:rsidRDefault="00922B08" w:rsidP="00922B08">
      <w:pPr>
        <w:pStyle w:val="Heading1"/>
        <w:numPr>
          <w:ilvl w:val="0"/>
          <w:numId w:val="11"/>
        </w:numPr>
      </w:pPr>
      <w:r>
        <w:rPr>
          <w:sz w:val="22"/>
        </w:rPr>
        <w:t xml:space="preserve">Li, Tania. 2007. </w:t>
      </w:r>
      <w:r w:rsidRPr="00D87CFC">
        <w:rPr>
          <w:i/>
        </w:rPr>
        <w:t xml:space="preserve">The Will to Improve: </w:t>
      </w:r>
      <w:proofErr w:type="spellStart"/>
      <w:r w:rsidRPr="00D87CFC">
        <w:rPr>
          <w:i/>
        </w:rPr>
        <w:t>Governmentality</w:t>
      </w:r>
      <w:proofErr w:type="spellEnd"/>
      <w:r w:rsidRPr="00D87CFC">
        <w:rPr>
          <w:i/>
        </w:rPr>
        <w:t>, Development, and the Practice of Politics</w:t>
      </w:r>
      <w:r>
        <w:t xml:space="preserve">. Duke University Press. </w:t>
      </w:r>
    </w:p>
    <w:p w:rsidR="00F836C7" w:rsidRPr="00922B08" w:rsidRDefault="00922B08" w:rsidP="0000384D">
      <w:pPr>
        <w:pStyle w:val="BodyText"/>
        <w:numPr>
          <w:ilvl w:val="0"/>
          <w:numId w:val="11"/>
        </w:num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Sachs, Jeffrey. 2005. </w:t>
      </w:r>
      <w:r>
        <w:rPr>
          <w:bCs/>
          <w:i/>
          <w:sz w:val="22"/>
          <w:szCs w:val="22"/>
        </w:rPr>
        <w:t>The End of Poverty</w:t>
      </w:r>
      <w:r>
        <w:rPr>
          <w:bCs/>
          <w:sz w:val="22"/>
          <w:szCs w:val="22"/>
        </w:rPr>
        <w:t>. Penguin Books.</w:t>
      </w:r>
    </w:p>
    <w:p w:rsidR="00922B08" w:rsidRPr="00FF6BAF" w:rsidRDefault="00922B08" w:rsidP="00713038">
      <w:pPr>
        <w:pStyle w:val="BodyText"/>
        <w:ind w:left="720"/>
        <w:rPr>
          <w:bCs/>
          <w:i/>
          <w:sz w:val="22"/>
          <w:szCs w:val="22"/>
        </w:rPr>
      </w:pPr>
    </w:p>
    <w:p w:rsidR="00B21CA5" w:rsidRDefault="00B21CA5">
      <w:pPr>
        <w:pStyle w:val="BodyText"/>
        <w:rPr>
          <w:b/>
          <w:sz w:val="22"/>
          <w:szCs w:val="24"/>
        </w:rPr>
      </w:pPr>
    </w:p>
    <w:p w:rsidR="00B21CA5" w:rsidRDefault="00B21CA5">
      <w:pPr>
        <w:pStyle w:val="BodyText"/>
        <w:rPr>
          <w:b/>
          <w:sz w:val="22"/>
          <w:szCs w:val="24"/>
        </w:rPr>
      </w:pPr>
    </w:p>
    <w:p w:rsidR="00673C87" w:rsidRPr="0018552C" w:rsidRDefault="00673C87">
      <w:pPr>
        <w:pStyle w:val="BodyText"/>
        <w:rPr>
          <w:sz w:val="22"/>
          <w:szCs w:val="24"/>
        </w:rPr>
      </w:pPr>
      <w:r w:rsidRPr="0018552C">
        <w:rPr>
          <w:b/>
          <w:sz w:val="22"/>
          <w:szCs w:val="24"/>
        </w:rPr>
        <w:t>Course Requirements</w:t>
      </w:r>
    </w:p>
    <w:p w:rsidR="004E2F8E" w:rsidRDefault="004E2F8E">
      <w:pPr>
        <w:pStyle w:val="BodyText"/>
        <w:rPr>
          <w:sz w:val="22"/>
          <w:szCs w:val="22"/>
        </w:rPr>
      </w:pPr>
    </w:p>
    <w:p w:rsidR="00673C87" w:rsidRDefault="004E2F8E">
      <w:pPr>
        <w:pStyle w:val="BodyText"/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Class </w:t>
      </w:r>
      <w:r w:rsidRPr="004E2F8E">
        <w:rPr>
          <w:i/>
          <w:sz w:val="22"/>
          <w:szCs w:val="22"/>
          <w:u w:val="single"/>
        </w:rPr>
        <w:t>Participation</w:t>
      </w:r>
      <w:r>
        <w:rPr>
          <w:sz w:val="22"/>
          <w:szCs w:val="22"/>
        </w:rPr>
        <w:t xml:space="preserve">: Class attendance is required. Students are expected to come to class prepared to discuss the readings and to participate actively in class. </w:t>
      </w:r>
    </w:p>
    <w:p w:rsidR="004E2F8E" w:rsidRPr="0018552C" w:rsidRDefault="004E2F8E">
      <w:pPr>
        <w:pStyle w:val="BodyText"/>
        <w:rPr>
          <w:i/>
          <w:sz w:val="22"/>
          <w:szCs w:val="22"/>
          <w:u w:val="single"/>
        </w:rPr>
      </w:pPr>
    </w:p>
    <w:p w:rsidR="00673C87" w:rsidRPr="0018552C" w:rsidRDefault="004E2F8E">
      <w:pPr>
        <w:pStyle w:val="BodyText"/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Response </w:t>
      </w:r>
      <w:proofErr w:type="gramStart"/>
      <w:r>
        <w:rPr>
          <w:i/>
          <w:sz w:val="22"/>
          <w:szCs w:val="22"/>
          <w:u w:val="single"/>
        </w:rPr>
        <w:t>Papers</w:t>
      </w:r>
      <w:r w:rsidR="00673C87" w:rsidRPr="0018552C">
        <w:rPr>
          <w:sz w:val="22"/>
          <w:szCs w:val="22"/>
        </w:rPr>
        <w:t xml:space="preserve">  Each</w:t>
      </w:r>
      <w:proofErr w:type="gramEnd"/>
      <w:r w:rsidR="00673C87" w:rsidRPr="0018552C">
        <w:rPr>
          <w:sz w:val="22"/>
          <w:szCs w:val="22"/>
        </w:rPr>
        <w:t xml:space="preserve"> student is required to post a </w:t>
      </w:r>
      <w:r w:rsidR="00F96DE4">
        <w:rPr>
          <w:sz w:val="22"/>
          <w:szCs w:val="22"/>
        </w:rPr>
        <w:t>1 page</w:t>
      </w:r>
      <w:r>
        <w:rPr>
          <w:sz w:val="22"/>
          <w:szCs w:val="22"/>
        </w:rPr>
        <w:t xml:space="preserve"> response to the readings </w:t>
      </w:r>
      <w:r w:rsidR="00673C87" w:rsidRPr="0018552C">
        <w:rPr>
          <w:sz w:val="22"/>
          <w:szCs w:val="22"/>
        </w:rPr>
        <w:t>each week</w:t>
      </w:r>
      <w:r w:rsidR="00191099">
        <w:rPr>
          <w:sz w:val="22"/>
          <w:szCs w:val="22"/>
        </w:rPr>
        <w:t xml:space="preserve">. </w:t>
      </w:r>
      <w:r w:rsidR="00673C87" w:rsidRPr="0018552C">
        <w:rPr>
          <w:sz w:val="22"/>
          <w:szCs w:val="22"/>
        </w:rPr>
        <w:t xml:space="preserve">These </w:t>
      </w:r>
      <w:r w:rsidR="002426E1">
        <w:rPr>
          <w:sz w:val="22"/>
          <w:szCs w:val="22"/>
        </w:rPr>
        <w:t xml:space="preserve">papers </w:t>
      </w:r>
      <w:r w:rsidR="00673C87" w:rsidRPr="0018552C">
        <w:rPr>
          <w:sz w:val="22"/>
          <w:szCs w:val="22"/>
        </w:rPr>
        <w:t xml:space="preserve">are </w:t>
      </w:r>
      <w:r w:rsidR="00673C87" w:rsidRPr="0018552C">
        <w:rPr>
          <w:b/>
          <w:i/>
          <w:sz w:val="22"/>
          <w:szCs w:val="22"/>
        </w:rPr>
        <w:t>intellectual</w:t>
      </w:r>
      <w:r w:rsidR="00673C87" w:rsidRPr="0018552C">
        <w:rPr>
          <w:b/>
          <w:sz w:val="22"/>
          <w:szCs w:val="22"/>
        </w:rPr>
        <w:t xml:space="preserve"> </w:t>
      </w:r>
      <w:r w:rsidR="00673C87" w:rsidRPr="0018552C">
        <w:rPr>
          <w:sz w:val="22"/>
          <w:szCs w:val="22"/>
        </w:rPr>
        <w:t xml:space="preserve">responses to particular reading assignments. Response papers are </w:t>
      </w:r>
      <w:r w:rsidR="00673C87" w:rsidRPr="0018552C">
        <w:rPr>
          <w:sz w:val="22"/>
          <w:szCs w:val="22"/>
          <w:u w:val="single"/>
        </w:rPr>
        <w:t>not</w:t>
      </w:r>
      <w:r w:rsidR="00673C87" w:rsidRPr="0018552C">
        <w:rPr>
          <w:sz w:val="22"/>
          <w:szCs w:val="22"/>
        </w:rPr>
        <w:t xml:space="preserve"> meant to be summaries of the reading – rather, they are an opportunity for students to use the readings as a springboard to express thoughts, grapple with questions, and formulate intellectual reactions to the course </w:t>
      </w:r>
      <w:r w:rsidR="00673C87" w:rsidRPr="0018552C">
        <w:rPr>
          <w:sz w:val="22"/>
          <w:szCs w:val="22"/>
        </w:rPr>
        <w:lastRenderedPageBreak/>
        <w:t xml:space="preserve">material. Papers should be clearly focused. Generally, a paper that examines a single issue or question will be more successful than one which covers a wide range of ideas. </w:t>
      </w:r>
      <w:r w:rsidR="00F96DE4">
        <w:rPr>
          <w:sz w:val="22"/>
          <w:szCs w:val="22"/>
        </w:rPr>
        <w:t>The response papers</w:t>
      </w:r>
      <w:r>
        <w:rPr>
          <w:sz w:val="22"/>
          <w:szCs w:val="22"/>
        </w:rPr>
        <w:t xml:space="preserve"> are not graded, nor are they a component of the course grade, but writing a good memo for each class is a condition to get a passing grade for the course.</w:t>
      </w:r>
      <w:r w:rsidR="00673C87" w:rsidRPr="0018552C">
        <w:rPr>
          <w:sz w:val="22"/>
          <w:szCs w:val="22"/>
        </w:rPr>
        <w:t xml:space="preserve"> These are due at 6pm on the Sunday before the seminar.</w:t>
      </w:r>
    </w:p>
    <w:p w:rsidR="00673C87" w:rsidRPr="0018552C" w:rsidRDefault="00673C87">
      <w:pPr>
        <w:pStyle w:val="BodyText"/>
        <w:rPr>
          <w:sz w:val="22"/>
          <w:szCs w:val="22"/>
        </w:rPr>
      </w:pPr>
    </w:p>
    <w:p w:rsidR="00673C87" w:rsidRPr="00113C5B" w:rsidRDefault="00F96DE4">
      <w:pPr>
        <w:pStyle w:val="BodyText"/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Class </w:t>
      </w:r>
      <w:r w:rsidR="00673C87" w:rsidRPr="0018552C">
        <w:rPr>
          <w:i/>
          <w:sz w:val="22"/>
          <w:szCs w:val="22"/>
          <w:u w:val="single"/>
        </w:rPr>
        <w:t>Presentations:</w:t>
      </w:r>
      <w:r w:rsidR="00673C87" w:rsidRPr="00113C5B">
        <w:rPr>
          <w:i/>
          <w:sz w:val="22"/>
          <w:szCs w:val="22"/>
        </w:rPr>
        <w:t xml:space="preserve">  </w:t>
      </w:r>
      <w:r w:rsidR="00673C87" w:rsidRPr="00113C5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Each class will be led by a group of students.</w:t>
      </w:r>
      <w:r w:rsidR="00673C87" w:rsidRPr="001855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These groups </w:t>
      </w:r>
      <w:r w:rsidR="00673C87" w:rsidRPr="0018552C">
        <w:rPr>
          <w:sz w:val="22"/>
          <w:szCs w:val="22"/>
        </w:rPr>
        <w:t xml:space="preserve">will prepare a critical presentation to the class that </w:t>
      </w:r>
      <w:r w:rsidR="00673C87" w:rsidRPr="00113C5B">
        <w:rPr>
          <w:i/>
          <w:sz w:val="22"/>
          <w:szCs w:val="22"/>
        </w:rPr>
        <w:t>briefly</w:t>
      </w:r>
      <w:r w:rsidR="00673C87" w:rsidRPr="0018552C">
        <w:rPr>
          <w:sz w:val="22"/>
          <w:szCs w:val="22"/>
        </w:rPr>
        <w:t xml:space="preserve"> summarizes the readings </w:t>
      </w:r>
      <w:r w:rsidR="004E2F8E">
        <w:rPr>
          <w:sz w:val="22"/>
          <w:szCs w:val="22"/>
        </w:rPr>
        <w:t xml:space="preserve">for the week </w:t>
      </w:r>
      <w:r w:rsidR="00673C87" w:rsidRPr="0018552C">
        <w:rPr>
          <w:sz w:val="22"/>
          <w:szCs w:val="22"/>
        </w:rPr>
        <w:t xml:space="preserve">and </w:t>
      </w:r>
      <w:r w:rsidR="004E2F8E">
        <w:rPr>
          <w:sz w:val="22"/>
          <w:szCs w:val="22"/>
        </w:rPr>
        <w:t xml:space="preserve">poses questions </w:t>
      </w:r>
      <w:r w:rsidR="00673C87" w:rsidRPr="0018552C">
        <w:rPr>
          <w:sz w:val="22"/>
          <w:szCs w:val="22"/>
        </w:rPr>
        <w:t xml:space="preserve">for discussion.  You will also prepare a </w:t>
      </w:r>
      <w:r>
        <w:rPr>
          <w:sz w:val="22"/>
          <w:szCs w:val="22"/>
        </w:rPr>
        <w:t>2-3</w:t>
      </w:r>
      <w:r w:rsidR="00673C87" w:rsidRPr="0018552C">
        <w:rPr>
          <w:sz w:val="22"/>
          <w:szCs w:val="22"/>
        </w:rPr>
        <w:t xml:space="preserve"> page handout with key terms and </w:t>
      </w:r>
      <w:r w:rsidR="0062254B">
        <w:rPr>
          <w:sz w:val="22"/>
          <w:szCs w:val="22"/>
        </w:rPr>
        <w:t xml:space="preserve">questions </w:t>
      </w:r>
      <w:r w:rsidR="002426E1">
        <w:rPr>
          <w:sz w:val="22"/>
          <w:szCs w:val="22"/>
        </w:rPr>
        <w:t>on t</w:t>
      </w:r>
      <w:r w:rsidR="00673C87" w:rsidRPr="0018552C">
        <w:rPr>
          <w:sz w:val="22"/>
          <w:szCs w:val="22"/>
        </w:rPr>
        <w:t>he reading</w:t>
      </w:r>
      <w:r w:rsidR="002426E1">
        <w:rPr>
          <w:sz w:val="22"/>
          <w:szCs w:val="22"/>
        </w:rPr>
        <w:t>s</w:t>
      </w:r>
      <w:r w:rsidR="00673C87" w:rsidRPr="0018552C">
        <w:rPr>
          <w:sz w:val="22"/>
          <w:szCs w:val="22"/>
        </w:rPr>
        <w:t xml:space="preserve">. These presentations should be limited to </w:t>
      </w:r>
      <w:r w:rsidR="004E2F8E">
        <w:rPr>
          <w:sz w:val="22"/>
          <w:szCs w:val="22"/>
        </w:rPr>
        <w:t>20</w:t>
      </w:r>
      <w:r w:rsidR="00673C87" w:rsidRPr="0018552C">
        <w:rPr>
          <w:sz w:val="22"/>
          <w:szCs w:val="22"/>
        </w:rPr>
        <w:t xml:space="preserve"> minutes</w:t>
      </w:r>
      <w:r w:rsidR="004E2F8E">
        <w:rPr>
          <w:sz w:val="22"/>
          <w:szCs w:val="22"/>
        </w:rPr>
        <w:t>, but the presenters are responsible for moderating the class discussion after the presentation</w:t>
      </w:r>
      <w:r w:rsidR="00673C87" w:rsidRPr="0018552C">
        <w:rPr>
          <w:sz w:val="22"/>
          <w:szCs w:val="22"/>
        </w:rPr>
        <w:t>.</w:t>
      </w:r>
      <w:r w:rsidR="004E2F8E">
        <w:rPr>
          <w:sz w:val="22"/>
          <w:szCs w:val="22"/>
        </w:rPr>
        <w:t xml:space="preserve"> The presentation will be graded based on an evaluation of the p</w:t>
      </w:r>
      <w:r>
        <w:rPr>
          <w:sz w:val="22"/>
          <w:szCs w:val="22"/>
        </w:rPr>
        <w:t>resentation of the readings, the handout, and</w:t>
      </w:r>
      <w:r w:rsidR="004E2F8E">
        <w:rPr>
          <w:sz w:val="22"/>
          <w:szCs w:val="22"/>
        </w:rPr>
        <w:t xml:space="preserve"> the class moderation</w:t>
      </w:r>
      <w:r w:rsidR="00B21CA5">
        <w:rPr>
          <w:sz w:val="22"/>
          <w:szCs w:val="22"/>
        </w:rPr>
        <w:t xml:space="preserve"> (Important: there is one question that the moderators </w:t>
      </w:r>
      <w:r w:rsidR="00B21CA5" w:rsidRPr="00B21CA5">
        <w:rPr>
          <w:b/>
          <w:sz w:val="22"/>
          <w:szCs w:val="22"/>
          <w:u w:val="single"/>
        </w:rPr>
        <w:t>cannot</w:t>
      </w:r>
      <w:r w:rsidR="00B21CA5">
        <w:rPr>
          <w:sz w:val="22"/>
          <w:szCs w:val="22"/>
        </w:rPr>
        <w:t xml:space="preserve"> ask. The question is: “So, what do you think of the book?”)</w:t>
      </w:r>
      <w:r w:rsidR="004E2F8E">
        <w:rPr>
          <w:sz w:val="22"/>
          <w:szCs w:val="22"/>
        </w:rPr>
        <w:t xml:space="preserve"> </w:t>
      </w:r>
    </w:p>
    <w:p w:rsidR="00673C87" w:rsidRPr="0018552C" w:rsidRDefault="00673C87">
      <w:pPr>
        <w:pStyle w:val="BodyText"/>
        <w:rPr>
          <w:sz w:val="22"/>
          <w:szCs w:val="22"/>
        </w:rPr>
      </w:pPr>
    </w:p>
    <w:p w:rsidR="00673C87" w:rsidRPr="0018552C" w:rsidRDefault="00673C87" w:rsidP="00673C87">
      <w:pPr>
        <w:pStyle w:val="BodyText"/>
        <w:rPr>
          <w:b/>
          <w:sz w:val="22"/>
          <w:szCs w:val="22"/>
        </w:rPr>
      </w:pPr>
      <w:r w:rsidRPr="0018552C">
        <w:rPr>
          <w:i/>
          <w:sz w:val="22"/>
          <w:szCs w:val="22"/>
          <w:u w:val="single"/>
        </w:rPr>
        <w:t xml:space="preserve">Final Research Paper: </w:t>
      </w:r>
      <w:r w:rsidRPr="0018552C">
        <w:rPr>
          <w:sz w:val="22"/>
          <w:szCs w:val="22"/>
        </w:rPr>
        <w:t xml:space="preserve"> Students will write a </w:t>
      </w:r>
      <w:r w:rsidR="00F96DE4">
        <w:rPr>
          <w:sz w:val="22"/>
          <w:szCs w:val="22"/>
        </w:rPr>
        <w:t>final</w:t>
      </w:r>
      <w:r w:rsidRPr="0018552C">
        <w:rPr>
          <w:sz w:val="22"/>
          <w:szCs w:val="22"/>
        </w:rPr>
        <w:t xml:space="preserve"> paper (approximately 1</w:t>
      </w:r>
      <w:r w:rsidR="00191099">
        <w:rPr>
          <w:sz w:val="22"/>
          <w:szCs w:val="22"/>
        </w:rPr>
        <w:t>0</w:t>
      </w:r>
      <w:r w:rsidRPr="0018552C">
        <w:rPr>
          <w:sz w:val="22"/>
          <w:szCs w:val="22"/>
        </w:rPr>
        <w:t>-</w:t>
      </w:r>
      <w:r w:rsidR="00191099">
        <w:rPr>
          <w:sz w:val="22"/>
          <w:szCs w:val="22"/>
        </w:rPr>
        <w:t>1</w:t>
      </w:r>
      <w:r w:rsidR="000B222F">
        <w:rPr>
          <w:sz w:val="22"/>
          <w:szCs w:val="22"/>
        </w:rPr>
        <w:t>2</w:t>
      </w:r>
      <w:r w:rsidRPr="0018552C">
        <w:rPr>
          <w:sz w:val="22"/>
          <w:szCs w:val="22"/>
        </w:rPr>
        <w:t xml:space="preserve"> pages)</w:t>
      </w:r>
      <w:r w:rsidR="00B21CA5">
        <w:rPr>
          <w:sz w:val="22"/>
          <w:szCs w:val="22"/>
        </w:rPr>
        <w:t xml:space="preserve">. Students have to choose one of the topics discussed during the course—specifically, one of the topics of weeks </w:t>
      </w:r>
      <w:r w:rsidR="00A74749">
        <w:rPr>
          <w:sz w:val="22"/>
          <w:szCs w:val="22"/>
        </w:rPr>
        <w:t>3</w:t>
      </w:r>
      <w:r w:rsidR="00B21CA5">
        <w:rPr>
          <w:sz w:val="22"/>
          <w:szCs w:val="22"/>
        </w:rPr>
        <w:t xml:space="preserve"> to 10)</w:t>
      </w:r>
      <w:r w:rsidR="00C80356">
        <w:rPr>
          <w:sz w:val="22"/>
          <w:szCs w:val="22"/>
        </w:rPr>
        <w:t xml:space="preserve">—review the debates and controversies on the topic (this implies a review of the literature), and develop their own position on those debates. </w:t>
      </w:r>
      <w:r w:rsidRPr="0018552C">
        <w:rPr>
          <w:b/>
          <w:bCs/>
          <w:sz w:val="22"/>
          <w:szCs w:val="22"/>
        </w:rPr>
        <w:t xml:space="preserve">Final research papers are </w:t>
      </w:r>
      <w:r w:rsidR="0062254B">
        <w:rPr>
          <w:b/>
          <w:bCs/>
          <w:sz w:val="22"/>
          <w:szCs w:val="22"/>
        </w:rPr>
        <w:t>due on 5/</w:t>
      </w:r>
      <w:r w:rsidR="000A44C4">
        <w:rPr>
          <w:b/>
          <w:bCs/>
          <w:sz w:val="22"/>
          <w:szCs w:val="22"/>
        </w:rPr>
        <w:t>7</w:t>
      </w:r>
      <w:r w:rsidRPr="0018552C">
        <w:rPr>
          <w:b/>
          <w:sz w:val="22"/>
          <w:szCs w:val="22"/>
        </w:rPr>
        <w:t>.</w:t>
      </w:r>
      <w:r w:rsidR="0062254B">
        <w:rPr>
          <w:b/>
          <w:sz w:val="22"/>
          <w:szCs w:val="22"/>
        </w:rPr>
        <w:t xml:space="preserve"> Papers should be posted in the course website. </w:t>
      </w:r>
    </w:p>
    <w:p w:rsidR="00673C87" w:rsidRPr="0018552C" w:rsidRDefault="00673C87">
      <w:pPr>
        <w:tabs>
          <w:tab w:val="left" w:pos="-1440"/>
        </w:tabs>
        <w:rPr>
          <w:bCs/>
          <w:sz w:val="22"/>
          <w:szCs w:val="22"/>
        </w:rPr>
      </w:pPr>
    </w:p>
    <w:p w:rsidR="00673C87" w:rsidRPr="0018552C" w:rsidRDefault="00673C87" w:rsidP="00673C87">
      <w:pPr>
        <w:pStyle w:val="BodyText"/>
        <w:jc w:val="center"/>
        <w:rPr>
          <w:b/>
          <w:sz w:val="22"/>
          <w:szCs w:val="24"/>
        </w:rPr>
      </w:pPr>
      <w:r w:rsidRPr="0018552C">
        <w:rPr>
          <w:b/>
          <w:sz w:val="22"/>
          <w:szCs w:val="24"/>
        </w:rPr>
        <w:t>Student Evaluation</w:t>
      </w:r>
    </w:p>
    <w:p w:rsidR="00673C87" w:rsidRPr="0018552C" w:rsidRDefault="00673C87" w:rsidP="00673C87">
      <w:pPr>
        <w:pStyle w:val="BodyText"/>
        <w:jc w:val="center"/>
        <w:rPr>
          <w:b/>
          <w:sz w:val="22"/>
          <w:szCs w:val="24"/>
        </w:rPr>
      </w:pPr>
    </w:p>
    <w:p w:rsidR="00673C87" w:rsidRPr="0018552C" w:rsidRDefault="00673C87">
      <w:pPr>
        <w:pStyle w:val="BodyText"/>
        <w:rPr>
          <w:sz w:val="22"/>
          <w:szCs w:val="22"/>
        </w:rPr>
      </w:pPr>
      <w:r w:rsidRPr="0018552C">
        <w:rPr>
          <w:sz w:val="22"/>
          <w:szCs w:val="22"/>
        </w:rPr>
        <w:t>Class participation, response papers and the final research paper will determine final grades:</w:t>
      </w:r>
    </w:p>
    <w:p w:rsidR="00673C87" w:rsidRPr="0018552C" w:rsidRDefault="00673C87">
      <w:pPr>
        <w:pStyle w:val="BodyText"/>
        <w:rPr>
          <w:sz w:val="22"/>
          <w:szCs w:val="22"/>
        </w:rPr>
      </w:pPr>
      <w:r w:rsidRPr="0018552C">
        <w:rPr>
          <w:sz w:val="22"/>
          <w:szCs w:val="22"/>
        </w:rPr>
        <w:tab/>
        <w:t>Class Participation</w:t>
      </w:r>
      <w:r w:rsidRPr="0018552C">
        <w:rPr>
          <w:sz w:val="22"/>
          <w:szCs w:val="22"/>
        </w:rPr>
        <w:tab/>
      </w:r>
      <w:r w:rsidRPr="0018552C">
        <w:rPr>
          <w:sz w:val="22"/>
          <w:szCs w:val="22"/>
        </w:rPr>
        <w:tab/>
      </w:r>
      <w:r w:rsidRPr="0018552C">
        <w:rPr>
          <w:sz w:val="22"/>
          <w:szCs w:val="22"/>
        </w:rPr>
        <w:tab/>
      </w:r>
      <w:r w:rsidR="00A74749">
        <w:rPr>
          <w:sz w:val="22"/>
          <w:szCs w:val="22"/>
        </w:rPr>
        <w:t>35</w:t>
      </w:r>
      <w:r w:rsidRPr="0018552C">
        <w:rPr>
          <w:sz w:val="22"/>
          <w:szCs w:val="22"/>
        </w:rPr>
        <w:t>%</w:t>
      </w:r>
    </w:p>
    <w:p w:rsidR="00673C87" w:rsidRPr="0018552C" w:rsidRDefault="00673C87">
      <w:pPr>
        <w:pStyle w:val="BodyText"/>
        <w:rPr>
          <w:sz w:val="22"/>
          <w:szCs w:val="22"/>
        </w:rPr>
      </w:pPr>
      <w:r w:rsidRPr="0018552C">
        <w:rPr>
          <w:sz w:val="22"/>
          <w:szCs w:val="22"/>
        </w:rPr>
        <w:tab/>
        <w:t>Presentation</w:t>
      </w:r>
      <w:r w:rsidRPr="0018552C">
        <w:rPr>
          <w:sz w:val="22"/>
          <w:szCs w:val="22"/>
        </w:rPr>
        <w:tab/>
      </w:r>
      <w:r w:rsidRPr="0018552C">
        <w:rPr>
          <w:sz w:val="22"/>
          <w:szCs w:val="22"/>
        </w:rPr>
        <w:tab/>
      </w:r>
      <w:r w:rsidRPr="0018552C">
        <w:rPr>
          <w:sz w:val="22"/>
          <w:szCs w:val="22"/>
        </w:rPr>
        <w:tab/>
      </w:r>
      <w:r w:rsidRPr="0018552C">
        <w:rPr>
          <w:sz w:val="22"/>
          <w:szCs w:val="22"/>
        </w:rPr>
        <w:tab/>
      </w:r>
      <w:r w:rsidR="00A74749">
        <w:rPr>
          <w:sz w:val="22"/>
          <w:szCs w:val="22"/>
        </w:rPr>
        <w:t>20</w:t>
      </w:r>
      <w:r w:rsidRPr="0018552C">
        <w:rPr>
          <w:sz w:val="22"/>
          <w:szCs w:val="22"/>
        </w:rPr>
        <w:t>%</w:t>
      </w:r>
    </w:p>
    <w:p w:rsidR="00673C87" w:rsidRPr="0018552C" w:rsidRDefault="00673C87">
      <w:pPr>
        <w:pStyle w:val="BodyText"/>
        <w:rPr>
          <w:sz w:val="22"/>
          <w:szCs w:val="22"/>
        </w:rPr>
      </w:pPr>
      <w:r w:rsidRPr="0018552C">
        <w:rPr>
          <w:sz w:val="22"/>
          <w:szCs w:val="22"/>
        </w:rPr>
        <w:tab/>
        <w:t>Final Research Paper</w:t>
      </w:r>
      <w:r w:rsidRPr="0018552C">
        <w:rPr>
          <w:sz w:val="22"/>
          <w:szCs w:val="22"/>
        </w:rPr>
        <w:tab/>
      </w:r>
      <w:r w:rsidRPr="0018552C">
        <w:rPr>
          <w:sz w:val="22"/>
          <w:szCs w:val="22"/>
        </w:rPr>
        <w:tab/>
      </w:r>
      <w:r w:rsidRPr="0018552C">
        <w:rPr>
          <w:sz w:val="22"/>
          <w:szCs w:val="22"/>
        </w:rPr>
        <w:tab/>
      </w:r>
      <w:r w:rsidR="004E2F8E">
        <w:rPr>
          <w:sz w:val="22"/>
          <w:szCs w:val="22"/>
        </w:rPr>
        <w:t>45</w:t>
      </w:r>
      <w:r w:rsidRPr="0018552C">
        <w:rPr>
          <w:sz w:val="22"/>
          <w:szCs w:val="22"/>
        </w:rPr>
        <w:t>%</w:t>
      </w:r>
    </w:p>
    <w:p w:rsidR="00673C87" w:rsidRDefault="00673C87">
      <w:pPr>
        <w:pStyle w:val="BodyText"/>
        <w:rPr>
          <w:b/>
          <w:sz w:val="22"/>
          <w:szCs w:val="22"/>
        </w:rPr>
      </w:pPr>
    </w:p>
    <w:p w:rsidR="00673C87" w:rsidRPr="0018552C" w:rsidRDefault="00673C87" w:rsidP="00673C87">
      <w:pPr>
        <w:pStyle w:val="BodyText"/>
        <w:jc w:val="center"/>
        <w:rPr>
          <w:b/>
          <w:sz w:val="22"/>
          <w:szCs w:val="24"/>
        </w:rPr>
      </w:pPr>
      <w:r w:rsidRPr="0018552C">
        <w:rPr>
          <w:b/>
          <w:sz w:val="22"/>
          <w:szCs w:val="24"/>
        </w:rPr>
        <w:t>Course Structure and Reading Assignments</w:t>
      </w:r>
    </w:p>
    <w:p w:rsidR="00731E03" w:rsidRDefault="00731E03" w:rsidP="00673C87">
      <w:pPr>
        <w:pStyle w:val="BodyText"/>
        <w:rPr>
          <w:b/>
          <w:sz w:val="22"/>
          <w:szCs w:val="22"/>
        </w:rPr>
      </w:pPr>
    </w:p>
    <w:p w:rsidR="008D5232" w:rsidRPr="0018552C" w:rsidRDefault="008D5232" w:rsidP="008D5232">
      <w:pPr>
        <w:pStyle w:val="BodyText"/>
        <w:rPr>
          <w:b/>
          <w:bCs/>
          <w:sz w:val="22"/>
          <w:szCs w:val="22"/>
        </w:rPr>
      </w:pPr>
      <w:r w:rsidRPr="0018552C">
        <w:rPr>
          <w:b/>
          <w:bCs/>
          <w:sz w:val="22"/>
          <w:szCs w:val="22"/>
        </w:rPr>
        <w:t>PART I:</w:t>
      </w:r>
      <w:r>
        <w:rPr>
          <w:b/>
          <w:bCs/>
          <w:sz w:val="22"/>
          <w:szCs w:val="22"/>
        </w:rPr>
        <w:t xml:space="preserve"> </w:t>
      </w:r>
      <w:r w:rsidR="00A7752F">
        <w:rPr>
          <w:b/>
          <w:bCs/>
          <w:sz w:val="22"/>
          <w:szCs w:val="22"/>
        </w:rPr>
        <w:t>Introduction</w:t>
      </w:r>
    </w:p>
    <w:p w:rsidR="008D5232" w:rsidRPr="0018552C" w:rsidRDefault="008D5232" w:rsidP="00673C87">
      <w:pPr>
        <w:pStyle w:val="BodyText"/>
        <w:rPr>
          <w:b/>
          <w:sz w:val="22"/>
          <w:szCs w:val="22"/>
        </w:rPr>
      </w:pPr>
    </w:p>
    <w:p w:rsidR="00673C87" w:rsidRPr="0018552C" w:rsidRDefault="00673C87" w:rsidP="00673C87">
      <w:pPr>
        <w:pStyle w:val="BodyText"/>
        <w:rPr>
          <w:b/>
          <w:bCs/>
          <w:sz w:val="22"/>
          <w:szCs w:val="22"/>
        </w:rPr>
      </w:pPr>
      <w:r w:rsidRPr="0018552C">
        <w:rPr>
          <w:b/>
          <w:sz w:val="22"/>
          <w:szCs w:val="22"/>
        </w:rPr>
        <w:t>Week #1 (</w:t>
      </w:r>
      <w:r w:rsidR="0007577F">
        <w:rPr>
          <w:b/>
          <w:sz w:val="22"/>
          <w:szCs w:val="22"/>
        </w:rPr>
        <w:t>January</w:t>
      </w:r>
      <w:r w:rsidR="00221B48">
        <w:rPr>
          <w:b/>
          <w:sz w:val="22"/>
          <w:szCs w:val="22"/>
        </w:rPr>
        <w:t xml:space="preserve"> </w:t>
      </w:r>
      <w:r w:rsidR="0007577F">
        <w:rPr>
          <w:b/>
          <w:sz w:val="22"/>
          <w:szCs w:val="22"/>
        </w:rPr>
        <w:t>27</w:t>
      </w:r>
      <w:r w:rsidRPr="0018552C">
        <w:rPr>
          <w:b/>
          <w:sz w:val="22"/>
          <w:szCs w:val="22"/>
        </w:rPr>
        <w:t>):</w:t>
      </w:r>
      <w:r w:rsidRPr="0018552C">
        <w:rPr>
          <w:b/>
          <w:sz w:val="22"/>
          <w:szCs w:val="22"/>
        </w:rPr>
        <w:tab/>
        <w:t xml:space="preserve">Introduction – </w:t>
      </w:r>
    </w:p>
    <w:p w:rsidR="00673C87" w:rsidRPr="0018552C" w:rsidRDefault="00673C87" w:rsidP="00673C87">
      <w:pPr>
        <w:pStyle w:val="Heading2"/>
        <w:tabs>
          <w:tab w:val="left" w:pos="-1440"/>
        </w:tabs>
        <w:rPr>
          <w:rFonts w:cs="Times New Roman TUR"/>
          <w:b w:val="0"/>
          <w:sz w:val="22"/>
          <w:szCs w:val="22"/>
        </w:rPr>
      </w:pPr>
      <w:r w:rsidRPr="0018552C">
        <w:rPr>
          <w:rFonts w:cs="Times New Roman TUR"/>
          <w:b w:val="0"/>
          <w:sz w:val="22"/>
          <w:szCs w:val="22"/>
        </w:rPr>
        <w:t>Introduction/Preliminaries/Expectations</w:t>
      </w:r>
    </w:p>
    <w:p w:rsidR="00673C87" w:rsidRPr="0018552C" w:rsidRDefault="00673C87" w:rsidP="00673C87">
      <w:pPr>
        <w:pStyle w:val="BodyText"/>
        <w:jc w:val="center"/>
        <w:rPr>
          <w:b/>
          <w:bCs/>
          <w:sz w:val="22"/>
          <w:szCs w:val="22"/>
        </w:rPr>
      </w:pPr>
    </w:p>
    <w:p w:rsidR="00673C87" w:rsidRDefault="00673C87" w:rsidP="00367D5B">
      <w:pPr>
        <w:pStyle w:val="BodyText"/>
        <w:rPr>
          <w:b/>
          <w:bCs/>
          <w:sz w:val="22"/>
          <w:szCs w:val="22"/>
        </w:rPr>
      </w:pPr>
      <w:r w:rsidRPr="0018552C">
        <w:rPr>
          <w:b/>
          <w:bCs/>
          <w:sz w:val="22"/>
          <w:szCs w:val="22"/>
        </w:rPr>
        <w:t xml:space="preserve">Week #2 (February </w:t>
      </w:r>
      <w:r w:rsidR="0007577F">
        <w:rPr>
          <w:b/>
          <w:bCs/>
          <w:sz w:val="22"/>
          <w:szCs w:val="22"/>
        </w:rPr>
        <w:t>3</w:t>
      </w:r>
      <w:r w:rsidRPr="0018552C">
        <w:rPr>
          <w:b/>
          <w:bCs/>
          <w:sz w:val="22"/>
          <w:szCs w:val="22"/>
        </w:rPr>
        <w:t xml:space="preserve">):  </w:t>
      </w:r>
      <w:r w:rsidR="00922B08" w:rsidRPr="0018552C">
        <w:rPr>
          <w:b/>
          <w:sz w:val="22"/>
          <w:szCs w:val="22"/>
        </w:rPr>
        <w:t>What is Development?</w:t>
      </w:r>
    </w:p>
    <w:p w:rsidR="007A43D9" w:rsidRPr="001A7FF3" w:rsidRDefault="007A43D9" w:rsidP="007A43D9">
      <w:pPr>
        <w:pStyle w:val="BodyText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Reading: </w:t>
      </w:r>
      <w:r w:rsidR="00922B08">
        <w:rPr>
          <w:bCs/>
          <w:sz w:val="22"/>
          <w:szCs w:val="22"/>
        </w:rPr>
        <w:t>Farmer, Paul</w:t>
      </w:r>
      <w:r w:rsidR="00A7752F">
        <w:rPr>
          <w:bCs/>
          <w:sz w:val="22"/>
          <w:szCs w:val="22"/>
        </w:rPr>
        <w:t xml:space="preserve">. </w:t>
      </w:r>
      <w:proofErr w:type="gramStart"/>
      <w:r w:rsidR="00A7752F">
        <w:rPr>
          <w:bCs/>
          <w:i/>
          <w:sz w:val="22"/>
          <w:szCs w:val="22"/>
        </w:rPr>
        <w:t>Haiti After the Earthquake</w:t>
      </w:r>
      <w:r w:rsidR="00A7752F">
        <w:rPr>
          <w:bCs/>
          <w:sz w:val="22"/>
          <w:szCs w:val="22"/>
        </w:rPr>
        <w:t>.</w:t>
      </w:r>
      <w:proofErr w:type="gramEnd"/>
      <w:r w:rsidR="00922B08">
        <w:rPr>
          <w:bCs/>
          <w:sz w:val="22"/>
          <w:szCs w:val="22"/>
        </w:rPr>
        <w:t xml:space="preserve"> </w:t>
      </w:r>
    </w:p>
    <w:p w:rsidR="007A43D9" w:rsidRDefault="007A43D9" w:rsidP="00673C87">
      <w:pPr>
        <w:rPr>
          <w:sz w:val="22"/>
          <w:szCs w:val="22"/>
        </w:rPr>
      </w:pPr>
    </w:p>
    <w:p w:rsidR="00A7752F" w:rsidRDefault="00A7752F" w:rsidP="00293EC4">
      <w:pPr>
        <w:rPr>
          <w:b/>
          <w:sz w:val="22"/>
          <w:szCs w:val="22"/>
        </w:rPr>
      </w:pPr>
      <w:r w:rsidRPr="00A7752F">
        <w:rPr>
          <w:b/>
          <w:sz w:val="22"/>
          <w:szCs w:val="22"/>
        </w:rPr>
        <w:t xml:space="preserve">Part II: </w:t>
      </w:r>
      <w:r w:rsidR="00293EC4">
        <w:rPr>
          <w:b/>
          <w:sz w:val="22"/>
          <w:szCs w:val="22"/>
        </w:rPr>
        <w:t>Development Aid and Development Projects.</w:t>
      </w:r>
    </w:p>
    <w:p w:rsidR="00293EC4" w:rsidRDefault="00293EC4" w:rsidP="00293EC4">
      <w:pPr>
        <w:rPr>
          <w:b/>
          <w:bCs/>
          <w:sz w:val="22"/>
          <w:szCs w:val="22"/>
        </w:rPr>
      </w:pPr>
    </w:p>
    <w:p w:rsidR="00221B48" w:rsidRDefault="00673C87" w:rsidP="00367D5B">
      <w:pPr>
        <w:pStyle w:val="BodyText"/>
        <w:rPr>
          <w:b/>
          <w:bCs/>
          <w:sz w:val="22"/>
          <w:szCs w:val="22"/>
        </w:rPr>
      </w:pPr>
      <w:r w:rsidRPr="0018552C">
        <w:rPr>
          <w:b/>
          <w:bCs/>
          <w:sz w:val="22"/>
          <w:szCs w:val="22"/>
        </w:rPr>
        <w:t>Week #3 (February 1</w:t>
      </w:r>
      <w:r w:rsidR="0007577F">
        <w:rPr>
          <w:b/>
          <w:bCs/>
          <w:sz w:val="22"/>
          <w:szCs w:val="22"/>
        </w:rPr>
        <w:t>0</w:t>
      </w:r>
      <w:r w:rsidRPr="0018552C">
        <w:rPr>
          <w:b/>
          <w:bCs/>
          <w:sz w:val="22"/>
          <w:szCs w:val="22"/>
        </w:rPr>
        <w:t>):</w:t>
      </w:r>
      <w:r w:rsidR="00731E03">
        <w:rPr>
          <w:b/>
          <w:bCs/>
          <w:sz w:val="22"/>
          <w:szCs w:val="22"/>
        </w:rPr>
        <w:t xml:space="preserve"> </w:t>
      </w:r>
      <w:r w:rsidR="00A7752F">
        <w:rPr>
          <w:b/>
          <w:bCs/>
          <w:sz w:val="22"/>
          <w:szCs w:val="22"/>
        </w:rPr>
        <w:t xml:space="preserve">The case for the </w:t>
      </w:r>
      <w:proofErr w:type="spellStart"/>
      <w:r w:rsidR="00A7752F">
        <w:rPr>
          <w:b/>
          <w:bCs/>
          <w:sz w:val="22"/>
          <w:szCs w:val="22"/>
        </w:rPr>
        <w:t>Milennium</w:t>
      </w:r>
      <w:proofErr w:type="spellEnd"/>
      <w:r w:rsidR="00A7752F">
        <w:rPr>
          <w:b/>
          <w:bCs/>
          <w:sz w:val="22"/>
          <w:szCs w:val="22"/>
        </w:rPr>
        <w:t xml:space="preserve"> Development Goals. </w:t>
      </w:r>
    </w:p>
    <w:p w:rsidR="007A43D9" w:rsidRPr="00A7752F" w:rsidRDefault="007A43D9" w:rsidP="007A43D9">
      <w:pPr>
        <w:pStyle w:val="BodyText"/>
        <w:rPr>
          <w:i/>
          <w:sz w:val="22"/>
          <w:szCs w:val="22"/>
        </w:rPr>
      </w:pPr>
      <w:r w:rsidRPr="00731E03">
        <w:rPr>
          <w:bCs/>
          <w:sz w:val="22"/>
          <w:szCs w:val="22"/>
        </w:rPr>
        <w:t>Reading:</w:t>
      </w:r>
      <w:r>
        <w:rPr>
          <w:b/>
          <w:bCs/>
          <w:sz w:val="22"/>
          <w:szCs w:val="22"/>
        </w:rPr>
        <w:t xml:space="preserve"> </w:t>
      </w:r>
      <w:r w:rsidR="00A7752F" w:rsidRPr="00A7752F">
        <w:rPr>
          <w:bCs/>
          <w:sz w:val="22"/>
          <w:szCs w:val="22"/>
        </w:rPr>
        <w:t>Sachs, Jeffrey</w:t>
      </w:r>
      <w:r w:rsidR="00A7752F">
        <w:rPr>
          <w:bCs/>
          <w:sz w:val="22"/>
          <w:szCs w:val="22"/>
        </w:rPr>
        <w:t xml:space="preserve">. </w:t>
      </w:r>
      <w:proofErr w:type="gramStart"/>
      <w:r w:rsidR="00A7752F">
        <w:rPr>
          <w:bCs/>
          <w:i/>
          <w:sz w:val="22"/>
          <w:szCs w:val="22"/>
        </w:rPr>
        <w:t>The End of Poverty.</w:t>
      </w:r>
      <w:proofErr w:type="gramEnd"/>
    </w:p>
    <w:p w:rsidR="007A43D9" w:rsidRDefault="007A43D9" w:rsidP="007A43D9">
      <w:pPr>
        <w:pStyle w:val="BodyText"/>
        <w:rPr>
          <w:sz w:val="22"/>
          <w:szCs w:val="22"/>
        </w:rPr>
      </w:pPr>
    </w:p>
    <w:p w:rsidR="00A7752F" w:rsidRDefault="0007577F" w:rsidP="007A43D9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Week #4 (March 24</w:t>
      </w:r>
      <w:r w:rsidR="00A7752F">
        <w:rPr>
          <w:b/>
          <w:sz w:val="22"/>
          <w:szCs w:val="22"/>
        </w:rPr>
        <w:t>): The case for small scale aid.</w:t>
      </w:r>
    </w:p>
    <w:p w:rsidR="00A7752F" w:rsidRPr="00A7752F" w:rsidRDefault="00A7752F" w:rsidP="007A43D9">
      <w:pPr>
        <w:pStyle w:val="BodyText"/>
        <w:rPr>
          <w:i/>
          <w:sz w:val="22"/>
          <w:szCs w:val="22"/>
        </w:rPr>
      </w:pPr>
      <w:r>
        <w:rPr>
          <w:sz w:val="22"/>
          <w:szCs w:val="22"/>
        </w:rPr>
        <w:t xml:space="preserve">Readings: </w:t>
      </w:r>
      <w:r w:rsidR="00293EC4">
        <w:rPr>
          <w:sz w:val="22"/>
          <w:szCs w:val="22"/>
        </w:rPr>
        <w:t xml:space="preserve">Easterly, William. </w:t>
      </w:r>
      <w:proofErr w:type="gramStart"/>
      <w:r>
        <w:rPr>
          <w:i/>
          <w:sz w:val="22"/>
          <w:szCs w:val="22"/>
        </w:rPr>
        <w:t>The White Man’s Burden.</w:t>
      </w:r>
      <w:proofErr w:type="gramEnd"/>
    </w:p>
    <w:p w:rsidR="00A7752F" w:rsidRDefault="00A7752F" w:rsidP="007A43D9">
      <w:pPr>
        <w:pStyle w:val="BodyText"/>
        <w:rPr>
          <w:sz w:val="22"/>
          <w:szCs w:val="22"/>
        </w:rPr>
      </w:pPr>
    </w:p>
    <w:p w:rsidR="00DE6BF5" w:rsidRDefault="00221B48" w:rsidP="00367D5B">
      <w:pPr>
        <w:pStyle w:val="BodyText"/>
        <w:rPr>
          <w:b/>
          <w:bCs/>
          <w:sz w:val="22"/>
          <w:szCs w:val="22"/>
        </w:rPr>
      </w:pPr>
      <w:r w:rsidRPr="0018552C">
        <w:rPr>
          <w:b/>
          <w:bCs/>
          <w:sz w:val="22"/>
          <w:szCs w:val="22"/>
        </w:rPr>
        <w:t>Week #</w:t>
      </w:r>
      <w:r w:rsidR="00A7752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(</w:t>
      </w:r>
      <w:r w:rsidR="0007577F">
        <w:rPr>
          <w:b/>
          <w:bCs/>
          <w:sz w:val="22"/>
          <w:szCs w:val="22"/>
        </w:rPr>
        <w:t>March 3</w:t>
      </w:r>
      <w:r>
        <w:rPr>
          <w:b/>
          <w:bCs/>
          <w:sz w:val="22"/>
          <w:szCs w:val="22"/>
        </w:rPr>
        <w:t xml:space="preserve">): </w:t>
      </w:r>
      <w:r w:rsidR="007A43D9" w:rsidRPr="00D3244F">
        <w:rPr>
          <w:b/>
          <w:bCs/>
          <w:sz w:val="22"/>
          <w:szCs w:val="22"/>
        </w:rPr>
        <w:t>The Pitfalls of Development Projects</w:t>
      </w:r>
      <w:r w:rsidR="007A43D9" w:rsidRPr="0018552C">
        <w:rPr>
          <w:b/>
          <w:bCs/>
          <w:sz w:val="22"/>
          <w:szCs w:val="22"/>
        </w:rPr>
        <w:t>.</w:t>
      </w:r>
    </w:p>
    <w:p w:rsidR="007A43D9" w:rsidRPr="00731E03" w:rsidRDefault="00DE6BF5" w:rsidP="007A43D9">
      <w:pPr>
        <w:pStyle w:val="BodyText"/>
        <w:rPr>
          <w:sz w:val="22"/>
          <w:szCs w:val="22"/>
        </w:rPr>
      </w:pPr>
      <w:r w:rsidRPr="00731E03">
        <w:rPr>
          <w:bCs/>
          <w:sz w:val="22"/>
          <w:szCs w:val="22"/>
        </w:rPr>
        <w:t xml:space="preserve"> </w:t>
      </w:r>
      <w:r w:rsidR="007A43D9" w:rsidRPr="0018552C">
        <w:rPr>
          <w:sz w:val="22"/>
          <w:szCs w:val="22"/>
        </w:rPr>
        <w:t>Reading</w:t>
      </w:r>
      <w:r w:rsidR="00257743">
        <w:rPr>
          <w:sz w:val="22"/>
          <w:szCs w:val="22"/>
        </w:rPr>
        <w:t>: Li, Tania.</w:t>
      </w:r>
      <w:r w:rsidR="007A43D9">
        <w:rPr>
          <w:sz w:val="22"/>
          <w:szCs w:val="22"/>
        </w:rPr>
        <w:t xml:space="preserve"> </w:t>
      </w:r>
      <w:r w:rsidR="007A43D9">
        <w:rPr>
          <w:i/>
          <w:sz w:val="22"/>
          <w:szCs w:val="22"/>
        </w:rPr>
        <w:t>The Will to Improve</w:t>
      </w:r>
    </w:p>
    <w:p w:rsidR="00221B48" w:rsidRPr="00221B48" w:rsidRDefault="00221B48" w:rsidP="00367D5B">
      <w:pPr>
        <w:pStyle w:val="BodyText"/>
        <w:rPr>
          <w:sz w:val="22"/>
          <w:szCs w:val="22"/>
        </w:rPr>
      </w:pPr>
    </w:p>
    <w:p w:rsidR="007A43D9" w:rsidRDefault="007A43D9" w:rsidP="007A43D9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Part III: </w:t>
      </w:r>
      <w:r w:rsidR="00652DAD">
        <w:rPr>
          <w:b/>
          <w:bCs/>
          <w:sz w:val="22"/>
          <w:szCs w:val="22"/>
        </w:rPr>
        <w:t>The Political Economy of Development</w:t>
      </w:r>
    </w:p>
    <w:p w:rsidR="007A43D9" w:rsidRDefault="007A43D9" w:rsidP="00DD2A05">
      <w:pPr>
        <w:pStyle w:val="BodyText"/>
        <w:rPr>
          <w:b/>
          <w:bCs/>
          <w:sz w:val="22"/>
          <w:szCs w:val="22"/>
        </w:rPr>
      </w:pPr>
    </w:p>
    <w:p w:rsidR="00DD2A05" w:rsidRPr="00DE6BF5" w:rsidRDefault="00DD2A05" w:rsidP="00DD2A05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Week # </w:t>
      </w:r>
      <w:r w:rsidR="00A7752F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</w:t>
      </w:r>
      <w:r w:rsidRPr="0018552C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March </w:t>
      </w:r>
      <w:r w:rsidR="0007577F">
        <w:rPr>
          <w:b/>
          <w:bCs/>
          <w:sz w:val="22"/>
          <w:szCs w:val="22"/>
        </w:rPr>
        <w:t>10</w:t>
      </w:r>
      <w:r w:rsidR="001F65B7">
        <w:rPr>
          <w:b/>
          <w:bCs/>
          <w:sz w:val="22"/>
          <w:szCs w:val="22"/>
        </w:rPr>
        <w:t>)</w:t>
      </w:r>
      <w:r w:rsidRPr="0018552C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A7752F">
        <w:rPr>
          <w:b/>
          <w:bCs/>
          <w:sz w:val="22"/>
          <w:szCs w:val="22"/>
        </w:rPr>
        <w:t xml:space="preserve"> </w:t>
      </w:r>
      <w:r w:rsidR="00652DAD">
        <w:rPr>
          <w:b/>
          <w:bCs/>
          <w:sz w:val="22"/>
          <w:szCs w:val="22"/>
        </w:rPr>
        <w:t>Development and the State</w:t>
      </w:r>
    </w:p>
    <w:p w:rsidR="00DD2A05" w:rsidRDefault="00790322" w:rsidP="00DD2A0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Readings: </w:t>
      </w:r>
    </w:p>
    <w:p w:rsidR="00D35FE9" w:rsidRDefault="00D35FE9" w:rsidP="00D35FE9">
      <w:r>
        <w:lastRenderedPageBreak/>
        <w:t>Chang, Ha-</w:t>
      </w:r>
      <w:proofErr w:type="spellStart"/>
      <w:r>
        <w:t>Joon</w:t>
      </w:r>
      <w:proofErr w:type="spellEnd"/>
      <w:r>
        <w:t>. “The East Asian Model of Economic Policy.” (</w:t>
      </w:r>
      <w:proofErr w:type="gramStart"/>
      <w:r>
        <w:t>from</w:t>
      </w:r>
      <w:proofErr w:type="gramEnd"/>
      <w:r>
        <w:t xml:space="preserve"> </w:t>
      </w:r>
      <w:r>
        <w:rPr>
          <w:i/>
        </w:rPr>
        <w:t>The East Asian Development Experience</w:t>
      </w:r>
      <w:r>
        <w:t>).</w:t>
      </w:r>
    </w:p>
    <w:p w:rsidR="00D35FE9" w:rsidRDefault="00D35FE9" w:rsidP="00D35FE9">
      <w:r>
        <w:t>Lin, Jason. “The Comparative Advantage Following Development Strategy.” (</w:t>
      </w:r>
      <w:proofErr w:type="gramStart"/>
      <w:r>
        <w:t>from</w:t>
      </w:r>
      <w:proofErr w:type="gramEnd"/>
      <w:r>
        <w:t xml:space="preserve"> </w:t>
      </w:r>
      <w:r>
        <w:rPr>
          <w:i/>
        </w:rPr>
        <w:t>Demystifying the Chinese Economy</w:t>
      </w:r>
      <w:r>
        <w:t>).</w:t>
      </w:r>
    </w:p>
    <w:p w:rsidR="00D35FE9" w:rsidRPr="002229E9" w:rsidRDefault="00D35FE9" w:rsidP="00D35FE9">
      <w:r>
        <w:t>Lin, Jason and Ha-</w:t>
      </w:r>
      <w:proofErr w:type="spellStart"/>
      <w:r>
        <w:t>Joon</w:t>
      </w:r>
      <w:proofErr w:type="spellEnd"/>
      <w:r>
        <w:t xml:space="preserve"> Chang. “Should Industrial Policy in Developing Countries Conform to Comparative Advantage or Defy It?” </w:t>
      </w:r>
      <w:r>
        <w:rPr>
          <w:i/>
        </w:rPr>
        <w:t>Development Policy Review</w:t>
      </w:r>
      <w:r>
        <w:t xml:space="preserve"> (Nov. 2008).</w:t>
      </w:r>
    </w:p>
    <w:p w:rsidR="00D35FE9" w:rsidRPr="002229E9" w:rsidRDefault="00D35FE9" w:rsidP="00D35FE9">
      <w:proofErr w:type="spellStart"/>
      <w:r>
        <w:t>Rodrik</w:t>
      </w:r>
      <w:proofErr w:type="spellEnd"/>
      <w:r>
        <w:t xml:space="preserve">, </w:t>
      </w:r>
      <w:proofErr w:type="spellStart"/>
      <w:r>
        <w:t>Dani</w:t>
      </w:r>
      <w:proofErr w:type="spellEnd"/>
      <w:r>
        <w:t xml:space="preserve">. </w:t>
      </w:r>
      <w:proofErr w:type="gramStart"/>
      <w:r>
        <w:t xml:space="preserve">“The </w:t>
      </w:r>
      <w:proofErr w:type="spellStart"/>
      <w:r>
        <w:t>Trilemma</w:t>
      </w:r>
      <w:proofErr w:type="spellEnd"/>
      <w:r>
        <w:t xml:space="preserve"> of the World Economy” (from </w:t>
      </w:r>
      <w:r>
        <w:rPr>
          <w:i/>
        </w:rPr>
        <w:t>The Globalization Paradox</w:t>
      </w:r>
      <w:r>
        <w:t>).</w:t>
      </w:r>
      <w:proofErr w:type="gramEnd"/>
    </w:p>
    <w:p w:rsidR="00D35FE9" w:rsidRDefault="00D35FE9" w:rsidP="00DD2A05">
      <w:pPr>
        <w:pStyle w:val="BodyText"/>
        <w:rPr>
          <w:i/>
          <w:sz w:val="22"/>
          <w:szCs w:val="22"/>
        </w:rPr>
      </w:pPr>
    </w:p>
    <w:p w:rsidR="00293EC4" w:rsidRPr="00293EC4" w:rsidRDefault="00293EC4" w:rsidP="00DD2A05">
      <w:pPr>
        <w:pStyle w:val="BodyText"/>
        <w:rPr>
          <w:bCs/>
          <w:i/>
          <w:sz w:val="22"/>
        </w:rPr>
      </w:pPr>
    </w:p>
    <w:p w:rsidR="009A24A9" w:rsidRDefault="00A7752F" w:rsidP="009A24A9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>Week #7 (</w:t>
      </w:r>
      <w:r w:rsidR="0007577F">
        <w:rPr>
          <w:b/>
          <w:bCs/>
          <w:sz w:val="22"/>
        </w:rPr>
        <w:t>March 17</w:t>
      </w:r>
      <w:r w:rsidR="00C153D3">
        <w:rPr>
          <w:b/>
          <w:bCs/>
          <w:sz w:val="22"/>
        </w:rPr>
        <w:t xml:space="preserve">): </w:t>
      </w:r>
      <w:r w:rsidR="00680CEA">
        <w:rPr>
          <w:b/>
          <w:bCs/>
          <w:sz w:val="22"/>
        </w:rPr>
        <w:t xml:space="preserve">The Politics of Informal </w:t>
      </w:r>
      <w:r w:rsidR="009A24A9">
        <w:rPr>
          <w:b/>
          <w:bCs/>
          <w:sz w:val="22"/>
        </w:rPr>
        <w:t>Labor in India</w:t>
      </w:r>
    </w:p>
    <w:p w:rsidR="009A24A9" w:rsidRPr="00293EC4" w:rsidRDefault="009A24A9" w:rsidP="009A24A9">
      <w:pPr>
        <w:pStyle w:val="BodyText"/>
        <w:rPr>
          <w:bCs/>
          <w:sz w:val="22"/>
        </w:rPr>
      </w:pPr>
      <w:r>
        <w:rPr>
          <w:bCs/>
          <w:sz w:val="22"/>
        </w:rPr>
        <w:t xml:space="preserve">Readings: </w:t>
      </w:r>
      <w:proofErr w:type="spellStart"/>
      <w:r>
        <w:rPr>
          <w:bCs/>
          <w:sz w:val="22"/>
        </w:rPr>
        <w:t>Rina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Argawala</w:t>
      </w:r>
      <w:proofErr w:type="spellEnd"/>
      <w:r>
        <w:rPr>
          <w:bCs/>
          <w:sz w:val="22"/>
        </w:rPr>
        <w:t>: book.</w:t>
      </w:r>
    </w:p>
    <w:p w:rsidR="00A7752F" w:rsidRDefault="00A7752F" w:rsidP="00DD2A05">
      <w:pPr>
        <w:pStyle w:val="BodyText"/>
        <w:rPr>
          <w:b/>
          <w:bCs/>
          <w:sz w:val="22"/>
        </w:rPr>
      </w:pPr>
    </w:p>
    <w:p w:rsidR="00A7752F" w:rsidRDefault="00A7752F" w:rsidP="00DD2A05">
      <w:pPr>
        <w:pStyle w:val="BodyText"/>
        <w:rPr>
          <w:b/>
          <w:bCs/>
          <w:sz w:val="22"/>
        </w:rPr>
      </w:pPr>
    </w:p>
    <w:p w:rsidR="009A24A9" w:rsidRDefault="00293EC4" w:rsidP="009A24A9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>Week # 8</w:t>
      </w:r>
      <w:r w:rsidR="0007577F">
        <w:rPr>
          <w:b/>
          <w:bCs/>
          <w:sz w:val="22"/>
        </w:rPr>
        <w:t xml:space="preserve"> (March</w:t>
      </w:r>
      <w:r w:rsidR="001F65B7">
        <w:rPr>
          <w:b/>
          <w:bCs/>
          <w:sz w:val="22"/>
        </w:rPr>
        <w:t xml:space="preserve"> </w:t>
      </w:r>
      <w:r w:rsidR="0007577F">
        <w:rPr>
          <w:b/>
          <w:bCs/>
          <w:sz w:val="22"/>
        </w:rPr>
        <w:t>3</w:t>
      </w:r>
      <w:r w:rsidR="001F65B7">
        <w:rPr>
          <w:b/>
          <w:bCs/>
          <w:sz w:val="22"/>
        </w:rPr>
        <w:t>1)</w:t>
      </w:r>
      <w:r w:rsidR="00C153D3">
        <w:rPr>
          <w:b/>
          <w:bCs/>
          <w:sz w:val="22"/>
        </w:rPr>
        <w:t xml:space="preserve">: </w:t>
      </w:r>
      <w:r w:rsidR="009A24A9">
        <w:rPr>
          <w:b/>
          <w:bCs/>
          <w:sz w:val="22"/>
        </w:rPr>
        <w:t xml:space="preserve">China’s Development in </w:t>
      </w:r>
      <w:r w:rsidR="00680CEA">
        <w:rPr>
          <w:b/>
          <w:bCs/>
          <w:sz w:val="22"/>
        </w:rPr>
        <w:t xml:space="preserve">Comparative </w:t>
      </w:r>
      <w:r w:rsidR="009A24A9">
        <w:rPr>
          <w:b/>
          <w:bCs/>
          <w:sz w:val="22"/>
        </w:rPr>
        <w:t>Historical Perspective</w:t>
      </w:r>
    </w:p>
    <w:p w:rsidR="009A24A9" w:rsidRPr="00293EC4" w:rsidRDefault="009A24A9" w:rsidP="009A24A9">
      <w:pPr>
        <w:pStyle w:val="BodyText"/>
        <w:rPr>
          <w:bCs/>
          <w:sz w:val="22"/>
        </w:rPr>
      </w:pPr>
      <w:proofErr w:type="gramStart"/>
      <w:r>
        <w:rPr>
          <w:bCs/>
          <w:sz w:val="22"/>
        </w:rPr>
        <w:t>Readings :</w:t>
      </w:r>
      <w:proofErr w:type="gramEnd"/>
      <w:r>
        <w:rPr>
          <w:bCs/>
          <w:sz w:val="22"/>
        </w:rPr>
        <w:t xml:space="preserve"> Roy Bin Wong, book.</w:t>
      </w:r>
    </w:p>
    <w:p w:rsidR="00293EC4" w:rsidRPr="00293EC4" w:rsidRDefault="00293EC4" w:rsidP="009A24A9">
      <w:pPr>
        <w:pStyle w:val="BodyText"/>
        <w:rPr>
          <w:bCs/>
          <w:sz w:val="22"/>
        </w:rPr>
      </w:pPr>
    </w:p>
    <w:p w:rsidR="00F96DE4" w:rsidRDefault="00A7752F" w:rsidP="00DD2A05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 xml:space="preserve">Part 4: </w:t>
      </w:r>
      <w:r w:rsidR="00F96DE4">
        <w:rPr>
          <w:b/>
          <w:bCs/>
          <w:sz w:val="22"/>
        </w:rPr>
        <w:t>Grassroots Development</w:t>
      </w:r>
    </w:p>
    <w:p w:rsidR="00F96DE4" w:rsidRDefault="00F96DE4" w:rsidP="00DD2A05">
      <w:pPr>
        <w:pStyle w:val="BodyText"/>
        <w:rPr>
          <w:b/>
          <w:bCs/>
          <w:sz w:val="22"/>
        </w:rPr>
      </w:pPr>
    </w:p>
    <w:p w:rsidR="00A7752F" w:rsidRDefault="00A7752F" w:rsidP="00DD2A05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 xml:space="preserve">Week #9 </w:t>
      </w:r>
      <w:r w:rsidR="0007577F">
        <w:rPr>
          <w:b/>
          <w:bCs/>
          <w:sz w:val="22"/>
        </w:rPr>
        <w:t>(April 7</w:t>
      </w:r>
      <w:r w:rsidR="001F65B7">
        <w:rPr>
          <w:b/>
          <w:bCs/>
          <w:sz w:val="22"/>
        </w:rPr>
        <w:t xml:space="preserve">): </w:t>
      </w:r>
      <w:r w:rsidR="00C153D3">
        <w:rPr>
          <w:b/>
          <w:bCs/>
          <w:sz w:val="22"/>
        </w:rPr>
        <w:t xml:space="preserve">Building Participatory Democracy in Brazil </w:t>
      </w:r>
    </w:p>
    <w:p w:rsidR="00A7752F" w:rsidRPr="00257743" w:rsidRDefault="00A7752F" w:rsidP="00DD2A05">
      <w:pPr>
        <w:pStyle w:val="BodyText"/>
        <w:rPr>
          <w:bCs/>
          <w:sz w:val="22"/>
          <w:szCs w:val="22"/>
        </w:rPr>
      </w:pPr>
      <w:r>
        <w:rPr>
          <w:b/>
          <w:bCs/>
          <w:sz w:val="22"/>
        </w:rPr>
        <w:t xml:space="preserve">Readings: </w:t>
      </w:r>
      <w:r w:rsidR="00257743">
        <w:rPr>
          <w:bCs/>
          <w:sz w:val="22"/>
        </w:rPr>
        <w:t>Baiocchi, Heller, and Silva, book.</w:t>
      </w:r>
    </w:p>
    <w:p w:rsidR="00C153D3" w:rsidRDefault="00C153D3" w:rsidP="00DD2A05">
      <w:pPr>
        <w:pStyle w:val="BodyText"/>
        <w:rPr>
          <w:bCs/>
          <w:i/>
          <w:sz w:val="22"/>
          <w:szCs w:val="22"/>
        </w:rPr>
      </w:pPr>
    </w:p>
    <w:p w:rsidR="00A7752F" w:rsidRDefault="00A7752F" w:rsidP="00DD2A05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Week # 10</w:t>
      </w:r>
      <w:r w:rsidR="0007577F">
        <w:rPr>
          <w:b/>
          <w:bCs/>
          <w:sz w:val="22"/>
          <w:szCs w:val="22"/>
        </w:rPr>
        <w:t xml:space="preserve"> (April 14</w:t>
      </w:r>
      <w:r w:rsidR="001F65B7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: The Solidarity Economy</w:t>
      </w:r>
    </w:p>
    <w:p w:rsidR="001F65B7" w:rsidRDefault="00A7752F" w:rsidP="00DD2A05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Readings: </w:t>
      </w:r>
    </w:p>
    <w:p w:rsidR="009A24A9" w:rsidRDefault="00790322" w:rsidP="00DD2A0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9A24A9">
        <w:rPr>
          <w:sz w:val="22"/>
          <w:szCs w:val="22"/>
        </w:rPr>
        <w:t>Cruz e Silva, Teresa.</w:t>
      </w:r>
      <w:proofErr w:type="gramEnd"/>
      <w:r w:rsidR="009A24A9">
        <w:rPr>
          <w:sz w:val="22"/>
          <w:szCs w:val="22"/>
        </w:rPr>
        <w:t xml:space="preserve"> “The General Union of Cooperatives of Maputo:  An Alternative</w:t>
      </w:r>
      <w:r w:rsidR="009A24A9">
        <w:rPr>
          <w:sz w:val="22"/>
          <w:szCs w:val="22"/>
        </w:rPr>
        <w:tab/>
        <w:t xml:space="preserve"> </w:t>
      </w:r>
      <w:r w:rsidR="009A24A9">
        <w:rPr>
          <w:sz w:val="22"/>
          <w:szCs w:val="22"/>
        </w:rPr>
        <w:tab/>
        <w:t xml:space="preserve">Production System?” in </w:t>
      </w:r>
      <w:hyperlink r:id="rId8" w:history="1">
        <w:r w:rsidR="009A24A9" w:rsidRPr="00B018A9">
          <w:rPr>
            <w:rStyle w:val="Hyperlink"/>
            <w:sz w:val="22"/>
            <w:szCs w:val="22"/>
          </w:rPr>
          <w:t>http://www.boaventuradesousasantos.pt/pages/pt/livros/another-</w:t>
        </w:r>
      </w:hyperlink>
      <w:r w:rsidR="009A24A9">
        <w:rPr>
          <w:sz w:val="22"/>
          <w:szCs w:val="22"/>
        </w:rPr>
        <w:tab/>
      </w:r>
      <w:r w:rsidR="009A24A9" w:rsidRPr="009A24A9">
        <w:rPr>
          <w:sz w:val="22"/>
          <w:szCs w:val="22"/>
        </w:rPr>
        <w:t>production-is-possible-beyond-the-capitalist-canon.php</w:t>
      </w:r>
    </w:p>
    <w:p w:rsidR="00790322" w:rsidRDefault="009A24A9" w:rsidP="00DD2A0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>Singer, Paul</w:t>
      </w:r>
      <w:r w:rsidR="00790322">
        <w:rPr>
          <w:sz w:val="22"/>
          <w:szCs w:val="22"/>
        </w:rPr>
        <w:t>, “The Recent Rebirth of the Solid</w:t>
      </w:r>
      <w:r>
        <w:rPr>
          <w:sz w:val="22"/>
          <w:szCs w:val="22"/>
        </w:rPr>
        <w:t xml:space="preserve">ary Economy in Brazil” in </w:t>
      </w:r>
      <w:r>
        <w:rPr>
          <w:sz w:val="22"/>
          <w:szCs w:val="22"/>
        </w:rPr>
        <w:tab/>
      </w:r>
      <w:hyperlink r:id="rId9" w:history="1">
        <w:r w:rsidRPr="00B018A9">
          <w:rPr>
            <w:rStyle w:val="Hyperlink"/>
            <w:sz w:val="22"/>
            <w:szCs w:val="22"/>
          </w:rPr>
          <w:t>http://www.boaventuradesousasantos.pt/pages/pt/livros/another-production-is-possible-beyond-</w:t>
        </w:r>
      </w:hyperlink>
      <w:r>
        <w:rPr>
          <w:sz w:val="22"/>
          <w:szCs w:val="22"/>
        </w:rPr>
        <w:tab/>
      </w:r>
      <w:r w:rsidRPr="009A24A9">
        <w:rPr>
          <w:sz w:val="22"/>
          <w:szCs w:val="22"/>
        </w:rPr>
        <w:t>the-capitalist-canon.php</w:t>
      </w:r>
    </w:p>
    <w:p w:rsidR="00A94EF5" w:rsidRDefault="00A94EF5" w:rsidP="00C153D3">
      <w:pPr>
        <w:pStyle w:val="BodyText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Rodriguez-</w:t>
      </w:r>
      <w:proofErr w:type="spellStart"/>
      <w:r>
        <w:rPr>
          <w:sz w:val="22"/>
          <w:szCs w:val="22"/>
        </w:rPr>
        <w:t>Garavito</w:t>
      </w:r>
      <w:proofErr w:type="spellEnd"/>
      <w:r>
        <w:rPr>
          <w:sz w:val="22"/>
          <w:szCs w:val="22"/>
        </w:rPr>
        <w:t>, Cesar.</w:t>
      </w:r>
      <w:proofErr w:type="gramEnd"/>
      <w:r>
        <w:rPr>
          <w:sz w:val="22"/>
          <w:szCs w:val="22"/>
        </w:rPr>
        <w:t xml:space="preserve"> “Solidarity Economy and the Str</w:t>
      </w:r>
      <w:r w:rsidR="00C153D3">
        <w:rPr>
          <w:sz w:val="22"/>
          <w:szCs w:val="22"/>
        </w:rPr>
        <w:t xml:space="preserve">uggle for Social Citizenship in </w:t>
      </w:r>
      <w:r>
        <w:rPr>
          <w:sz w:val="22"/>
          <w:szCs w:val="22"/>
        </w:rPr>
        <w:t>Times of Globalization: A Study of the Cooperatives of Informal Garbage Pickers in Colombia.”</w:t>
      </w:r>
      <w:r w:rsidR="009A24A9">
        <w:rPr>
          <w:sz w:val="22"/>
          <w:szCs w:val="22"/>
        </w:rPr>
        <w:t xml:space="preserve"> in </w:t>
      </w:r>
      <w:r w:rsidR="009A24A9" w:rsidRPr="009A24A9">
        <w:rPr>
          <w:sz w:val="22"/>
          <w:szCs w:val="22"/>
        </w:rPr>
        <w:t>http://www.boaventuradesousasantos.pt/pages/pt/livros/another-production-is-possible-beyond-the-capitalist-canon.php</w:t>
      </w:r>
    </w:p>
    <w:p w:rsidR="00790322" w:rsidRPr="00AB6677" w:rsidRDefault="00AB6677" w:rsidP="00AB6677">
      <w:pPr>
        <w:pStyle w:val="BodyText"/>
        <w:ind w:left="720"/>
        <w:rPr>
          <w:sz w:val="22"/>
          <w:szCs w:val="22"/>
        </w:rPr>
      </w:pPr>
      <w:r w:rsidRPr="001F65B7">
        <w:rPr>
          <w:sz w:val="22"/>
          <w:szCs w:val="22"/>
          <w:lang w:val="es-AR"/>
        </w:rPr>
        <w:t xml:space="preserve">Jhabvala, Renana; Sapna Desai, and Jignasa Dave. 2010. </w:t>
      </w:r>
      <w:r w:rsidRPr="00AB6677">
        <w:rPr>
          <w:i/>
          <w:sz w:val="22"/>
          <w:szCs w:val="22"/>
        </w:rPr>
        <w:t>Empowering Women in an Insecure World</w:t>
      </w:r>
      <w:r>
        <w:rPr>
          <w:sz w:val="22"/>
          <w:szCs w:val="22"/>
        </w:rPr>
        <w:t xml:space="preserve">. SEWA Academy. </w:t>
      </w:r>
    </w:p>
    <w:p w:rsidR="00790322" w:rsidRPr="00AB6677" w:rsidRDefault="00790322" w:rsidP="00DD2A05">
      <w:pPr>
        <w:pStyle w:val="BodyText"/>
        <w:rPr>
          <w:sz w:val="22"/>
          <w:szCs w:val="22"/>
        </w:rPr>
      </w:pPr>
    </w:p>
    <w:p w:rsidR="00DD2A05" w:rsidRPr="00DD2A05" w:rsidRDefault="00DD2A05" w:rsidP="00367D5B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Week #11 (April 2</w:t>
      </w:r>
      <w:r w:rsidR="0007577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)</w:t>
      </w:r>
      <w:r w:rsidR="0071064E">
        <w:rPr>
          <w:b/>
          <w:bCs/>
          <w:sz w:val="22"/>
          <w:szCs w:val="22"/>
        </w:rPr>
        <w:t xml:space="preserve">: </w:t>
      </w:r>
    </w:p>
    <w:p w:rsidR="004116F6" w:rsidRPr="004116F6" w:rsidRDefault="004116F6">
      <w:pPr>
        <w:tabs>
          <w:tab w:val="left" w:pos="-14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Final d</w:t>
      </w:r>
      <w:r w:rsidR="00B21CA5">
        <w:rPr>
          <w:bCs/>
          <w:sz w:val="22"/>
          <w:szCs w:val="22"/>
        </w:rPr>
        <w:t>iscussion:</w:t>
      </w:r>
      <w:r>
        <w:rPr>
          <w:bCs/>
          <w:sz w:val="22"/>
          <w:szCs w:val="22"/>
        </w:rPr>
        <w:t xml:space="preserve"> </w:t>
      </w:r>
      <w:r w:rsidR="00B21CA5">
        <w:rPr>
          <w:bCs/>
          <w:sz w:val="22"/>
          <w:szCs w:val="22"/>
        </w:rPr>
        <w:t xml:space="preserve">The goal of the final discussion is to bring together the different threads discussed in the course. </w:t>
      </w:r>
      <w:r>
        <w:rPr>
          <w:bCs/>
          <w:sz w:val="22"/>
          <w:szCs w:val="22"/>
        </w:rPr>
        <w:t xml:space="preserve">In preparation for our final </w:t>
      </w:r>
      <w:r w:rsidR="00B21CA5">
        <w:rPr>
          <w:bCs/>
          <w:sz w:val="22"/>
          <w:szCs w:val="22"/>
        </w:rPr>
        <w:t xml:space="preserve">discussion students will </w:t>
      </w:r>
      <w:r>
        <w:rPr>
          <w:bCs/>
          <w:sz w:val="22"/>
          <w:szCs w:val="22"/>
        </w:rPr>
        <w:t xml:space="preserve">write a two pages position paper outlining a course of action or a policy (or set of policies) that you consider necessary </w:t>
      </w:r>
      <w:r w:rsidR="00B21CA5">
        <w:rPr>
          <w:bCs/>
          <w:sz w:val="22"/>
          <w:szCs w:val="22"/>
        </w:rPr>
        <w:t xml:space="preserve">or important </w:t>
      </w:r>
      <w:r>
        <w:rPr>
          <w:bCs/>
          <w:sz w:val="22"/>
          <w:szCs w:val="22"/>
        </w:rPr>
        <w:t xml:space="preserve">for development (the paper should be posted on the course website). </w:t>
      </w:r>
      <w:r w:rsidR="00B21CA5">
        <w:rPr>
          <w:bCs/>
          <w:sz w:val="22"/>
          <w:szCs w:val="22"/>
        </w:rPr>
        <w:t xml:space="preserve">Students will be asked to present and justify their proposals to the class.  </w:t>
      </w:r>
    </w:p>
    <w:p w:rsidR="004116F6" w:rsidRDefault="004116F6">
      <w:pPr>
        <w:tabs>
          <w:tab w:val="left" w:pos="-1440"/>
        </w:tabs>
        <w:rPr>
          <w:bCs/>
          <w:sz w:val="22"/>
          <w:szCs w:val="22"/>
        </w:rPr>
      </w:pPr>
    </w:p>
    <w:p w:rsidR="00673C87" w:rsidRPr="0018552C" w:rsidRDefault="00673C87">
      <w:pPr>
        <w:tabs>
          <w:tab w:val="left" w:pos="-1440"/>
        </w:tabs>
        <w:rPr>
          <w:bCs/>
          <w:sz w:val="22"/>
          <w:szCs w:val="22"/>
        </w:rPr>
      </w:pPr>
    </w:p>
    <w:sectPr w:rsidR="00673C87" w:rsidRPr="0018552C" w:rsidSect="000604D4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1F" w:rsidRDefault="00F9141F">
      <w:r>
        <w:separator/>
      </w:r>
    </w:p>
  </w:endnote>
  <w:endnote w:type="continuationSeparator" w:id="0">
    <w:p w:rsidR="00F9141F" w:rsidRDefault="00F9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A9" w:rsidRDefault="00DC6B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24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4A9" w:rsidRDefault="009A24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A9" w:rsidRDefault="00DC6B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24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0185">
      <w:rPr>
        <w:rStyle w:val="PageNumber"/>
        <w:noProof/>
      </w:rPr>
      <w:t>3</w:t>
    </w:r>
    <w:r>
      <w:rPr>
        <w:rStyle w:val="PageNumber"/>
      </w:rPr>
      <w:fldChar w:fldCharType="end"/>
    </w:r>
  </w:p>
  <w:p w:rsidR="009A24A9" w:rsidRDefault="009A24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1F" w:rsidRDefault="00F9141F">
      <w:r>
        <w:separator/>
      </w:r>
    </w:p>
  </w:footnote>
  <w:footnote w:type="continuationSeparator" w:id="0">
    <w:p w:rsidR="00F9141F" w:rsidRDefault="00F91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7C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1830E5"/>
    <w:multiLevelType w:val="singleLevel"/>
    <w:tmpl w:val="F1701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21F38EF"/>
    <w:multiLevelType w:val="hybridMultilevel"/>
    <w:tmpl w:val="49E4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54A11"/>
    <w:multiLevelType w:val="hybridMultilevel"/>
    <w:tmpl w:val="A23A1742"/>
    <w:lvl w:ilvl="0" w:tplc="E722BD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C281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E42ED4"/>
    <w:multiLevelType w:val="hybridMultilevel"/>
    <w:tmpl w:val="EA488E82"/>
    <w:lvl w:ilvl="0" w:tplc="0A9C75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14477A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58B26297"/>
    <w:multiLevelType w:val="hybridMultilevel"/>
    <w:tmpl w:val="6D42E89E"/>
    <w:lvl w:ilvl="0" w:tplc="247635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F0D75"/>
    <w:multiLevelType w:val="hybridMultilevel"/>
    <w:tmpl w:val="CB54DA62"/>
    <w:lvl w:ilvl="0" w:tplc="AA2E1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ED042D"/>
    <w:multiLevelType w:val="hybridMultilevel"/>
    <w:tmpl w:val="8620131A"/>
    <w:lvl w:ilvl="0" w:tplc="F4E48B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886012"/>
    <w:multiLevelType w:val="singleLevel"/>
    <w:tmpl w:val="A5CAE0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F8"/>
    <w:rsid w:val="0000384D"/>
    <w:rsid w:val="000604D4"/>
    <w:rsid w:val="0007577F"/>
    <w:rsid w:val="0008151D"/>
    <w:rsid w:val="000A44C4"/>
    <w:rsid w:val="000B0575"/>
    <w:rsid w:val="000B222F"/>
    <w:rsid w:val="00117EC7"/>
    <w:rsid w:val="001639DC"/>
    <w:rsid w:val="001775A0"/>
    <w:rsid w:val="00191099"/>
    <w:rsid w:val="001A7FF3"/>
    <w:rsid w:val="001B0364"/>
    <w:rsid w:val="001D1A55"/>
    <w:rsid w:val="001F65B7"/>
    <w:rsid w:val="00221B48"/>
    <w:rsid w:val="002426E1"/>
    <w:rsid w:val="00257743"/>
    <w:rsid w:val="00293EC4"/>
    <w:rsid w:val="002F0185"/>
    <w:rsid w:val="003068D6"/>
    <w:rsid w:val="00367D5B"/>
    <w:rsid w:val="003C5C5A"/>
    <w:rsid w:val="004116F6"/>
    <w:rsid w:val="004325F6"/>
    <w:rsid w:val="004E2883"/>
    <w:rsid w:val="004E2F8E"/>
    <w:rsid w:val="004F33A5"/>
    <w:rsid w:val="00534B60"/>
    <w:rsid w:val="00565EA1"/>
    <w:rsid w:val="00573BCB"/>
    <w:rsid w:val="006210F8"/>
    <w:rsid w:val="0062254B"/>
    <w:rsid w:val="00642C3D"/>
    <w:rsid w:val="00652DAD"/>
    <w:rsid w:val="00673C87"/>
    <w:rsid w:val="00680CEA"/>
    <w:rsid w:val="00683A13"/>
    <w:rsid w:val="006B5EC0"/>
    <w:rsid w:val="006E426B"/>
    <w:rsid w:val="0071064E"/>
    <w:rsid w:val="00713038"/>
    <w:rsid w:val="00713DD1"/>
    <w:rsid w:val="00716480"/>
    <w:rsid w:val="00731E03"/>
    <w:rsid w:val="00764657"/>
    <w:rsid w:val="007820C2"/>
    <w:rsid w:val="00790322"/>
    <w:rsid w:val="007A43D9"/>
    <w:rsid w:val="007C754F"/>
    <w:rsid w:val="008036AC"/>
    <w:rsid w:val="0087245A"/>
    <w:rsid w:val="008A15F1"/>
    <w:rsid w:val="008A4111"/>
    <w:rsid w:val="008D5232"/>
    <w:rsid w:val="008F1C0C"/>
    <w:rsid w:val="009054BC"/>
    <w:rsid w:val="00922B08"/>
    <w:rsid w:val="00967FBA"/>
    <w:rsid w:val="00970461"/>
    <w:rsid w:val="009A24A9"/>
    <w:rsid w:val="009B6D20"/>
    <w:rsid w:val="009D6777"/>
    <w:rsid w:val="00A74749"/>
    <w:rsid w:val="00A7752F"/>
    <w:rsid w:val="00A94EF5"/>
    <w:rsid w:val="00AA4BD1"/>
    <w:rsid w:val="00AB6677"/>
    <w:rsid w:val="00AC587E"/>
    <w:rsid w:val="00B21CA5"/>
    <w:rsid w:val="00B713AE"/>
    <w:rsid w:val="00C135F3"/>
    <w:rsid w:val="00C153D3"/>
    <w:rsid w:val="00C305FD"/>
    <w:rsid w:val="00C45BDB"/>
    <w:rsid w:val="00C461EE"/>
    <w:rsid w:val="00C573E2"/>
    <w:rsid w:val="00C80356"/>
    <w:rsid w:val="00D3244F"/>
    <w:rsid w:val="00D35FE9"/>
    <w:rsid w:val="00D47554"/>
    <w:rsid w:val="00D85BCC"/>
    <w:rsid w:val="00D87CFC"/>
    <w:rsid w:val="00DA4802"/>
    <w:rsid w:val="00DA7FF9"/>
    <w:rsid w:val="00DC6BD7"/>
    <w:rsid w:val="00DD2A05"/>
    <w:rsid w:val="00DE6BF5"/>
    <w:rsid w:val="00E6699C"/>
    <w:rsid w:val="00EB7807"/>
    <w:rsid w:val="00EF3B8B"/>
    <w:rsid w:val="00F21363"/>
    <w:rsid w:val="00F24121"/>
    <w:rsid w:val="00F836C7"/>
    <w:rsid w:val="00F9141F"/>
    <w:rsid w:val="00F96DE4"/>
    <w:rsid w:val="00FF6B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04D4"/>
  </w:style>
  <w:style w:type="paragraph" w:styleId="Heading1">
    <w:name w:val="heading 1"/>
    <w:basedOn w:val="Normal"/>
    <w:next w:val="Normal"/>
    <w:qFormat/>
    <w:rsid w:val="000604D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604D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604D4"/>
    <w:pPr>
      <w:keepNext/>
      <w:jc w:val="both"/>
      <w:outlineLvl w:val="2"/>
    </w:pPr>
    <w:rPr>
      <w:rFonts w:ascii="Times New Roman TUR" w:hAnsi="Times New Roman TUR" w:cs="Times New Roman TUR"/>
      <w:b/>
      <w:bCs/>
      <w:sz w:val="24"/>
    </w:rPr>
  </w:style>
  <w:style w:type="paragraph" w:styleId="Heading4">
    <w:name w:val="heading 4"/>
    <w:basedOn w:val="Normal"/>
    <w:next w:val="Normal"/>
    <w:qFormat/>
    <w:rsid w:val="000604D4"/>
    <w:pPr>
      <w:keepNext/>
      <w:tabs>
        <w:tab w:val="left" w:pos="-1440"/>
      </w:tabs>
      <w:ind w:left="720" w:hanging="720"/>
      <w:outlineLvl w:val="3"/>
    </w:pPr>
    <w:rPr>
      <w:rFonts w:ascii="Times New Roman TUR" w:hAnsi="Times New Roman TUR" w:cs="Times New Roman TU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4D4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0604D4"/>
    <w:pPr>
      <w:jc w:val="center"/>
    </w:pPr>
    <w:rPr>
      <w:sz w:val="24"/>
    </w:rPr>
  </w:style>
  <w:style w:type="character" w:styleId="Hyperlink">
    <w:name w:val="Hyperlink"/>
    <w:basedOn w:val="DefaultParagraphFont"/>
    <w:rsid w:val="000604D4"/>
    <w:rPr>
      <w:color w:val="0000FF"/>
      <w:u w:val="single"/>
    </w:rPr>
  </w:style>
  <w:style w:type="paragraph" w:styleId="BodyText">
    <w:name w:val="Body Text"/>
    <w:basedOn w:val="Normal"/>
    <w:rsid w:val="000604D4"/>
    <w:rPr>
      <w:sz w:val="24"/>
    </w:rPr>
  </w:style>
  <w:style w:type="paragraph" w:styleId="Footer">
    <w:name w:val="footer"/>
    <w:basedOn w:val="Normal"/>
    <w:rsid w:val="000604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04D4"/>
  </w:style>
  <w:style w:type="character" w:styleId="Strong">
    <w:name w:val="Strong"/>
    <w:basedOn w:val="DefaultParagraphFont"/>
    <w:qFormat/>
    <w:rsid w:val="002274E7"/>
    <w:rPr>
      <w:b/>
      <w:bCs/>
    </w:rPr>
  </w:style>
  <w:style w:type="paragraph" w:styleId="BalloonText">
    <w:name w:val="Balloon Text"/>
    <w:basedOn w:val="Normal"/>
    <w:semiHidden/>
    <w:rsid w:val="000D6F0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A7668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A766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C58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04D4"/>
  </w:style>
  <w:style w:type="paragraph" w:styleId="Heading1">
    <w:name w:val="heading 1"/>
    <w:basedOn w:val="Normal"/>
    <w:next w:val="Normal"/>
    <w:qFormat/>
    <w:rsid w:val="000604D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604D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604D4"/>
    <w:pPr>
      <w:keepNext/>
      <w:jc w:val="both"/>
      <w:outlineLvl w:val="2"/>
    </w:pPr>
    <w:rPr>
      <w:rFonts w:ascii="Times New Roman TUR" w:hAnsi="Times New Roman TUR" w:cs="Times New Roman TUR"/>
      <w:b/>
      <w:bCs/>
      <w:sz w:val="24"/>
    </w:rPr>
  </w:style>
  <w:style w:type="paragraph" w:styleId="Heading4">
    <w:name w:val="heading 4"/>
    <w:basedOn w:val="Normal"/>
    <w:next w:val="Normal"/>
    <w:qFormat/>
    <w:rsid w:val="000604D4"/>
    <w:pPr>
      <w:keepNext/>
      <w:tabs>
        <w:tab w:val="left" w:pos="-1440"/>
      </w:tabs>
      <w:ind w:left="720" w:hanging="720"/>
      <w:outlineLvl w:val="3"/>
    </w:pPr>
    <w:rPr>
      <w:rFonts w:ascii="Times New Roman TUR" w:hAnsi="Times New Roman TUR" w:cs="Times New Roman TU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4D4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0604D4"/>
    <w:pPr>
      <w:jc w:val="center"/>
    </w:pPr>
    <w:rPr>
      <w:sz w:val="24"/>
    </w:rPr>
  </w:style>
  <w:style w:type="character" w:styleId="Hyperlink">
    <w:name w:val="Hyperlink"/>
    <w:basedOn w:val="DefaultParagraphFont"/>
    <w:rsid w:val="000604D4"/>
    <w:rPr>
      <w:color w:val="0000FF"/>
      <w:u w:val="single"/>
    </w:rPr>
  </w:style>
  <w:style w:type="paragraph" w:styleId="BodyText">
    <w:name w:val="Body Text"/>
    <w:basedOn w:val="Normal"/>
    <w:rsid w:val="000604D4"/>
    <w:rPr>
      <w:sz w:val="24"/>
    </w:rPr>
  </w:style>
  <w:style w:type="paragraph" w:styleId="Footer">
    <w:name w:val="footer"/>
    <w:basedOn w:val="Normal"/>
    <w:rsid w:val="000604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04D4"/>
  </w:style>
  <w:style w:type="character" w:styleId="Strong">
    <w:name w:val="Strong"/>
    <w:basedOn w:val="DefaultParagraphFont"/>
    <w:qFormat/>
    <w:rsid w:val="002274E7"/>
    <w:rPr>
      <w:b/>
      <w:bCs/>
    </w:rPr>
  </w:style>
  <w:style w:type="paragraph" w:styleId="BalloonText">
    <w:name w:val="Balloon Text"/>
    <w:basedOn w:val="Normal"/>
    <w:semiHidden/>
    <w:rsid w:val="000D6F0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A7668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A766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C58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oaventuradesousasantos.pt/pages/pt/livros/another-" TargetMode="External"/><Relationship Id="rId9" Type="http://schemas.openxmlformats.org/officeDocument/2006/relationships/hyperlink" Target="http://www.boaventuradesousasantos.pt/pages/pt/livros/another-production-is-possible-beyond-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6502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CULTURE AND HEALTH</vt:lpstr>
    </vt:vector>
  </TitlesOfParts>
  <Company>Brown University</Company>
  <LinksUpToDate>false</LinksUpToDate>
  <CharactersWithSpaces>7627</CharactersWithSpaces>
  <SharedDoc>false</SharedDoc>
  <HLinks>
    <vt:vector size="6" baseType="variant"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http://www.sewa.org/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AND HEALTH</dc:title>
  <dc:subject/>
  <dc:creator>Daniel Smith</dc:creator>
  <cp:keywords/>
  <dc:description/>
  <cp:lastModifiedBy>Jose Itzigsohn</cp:lastModifiedBy>
  <cp:revision>2</cp:revision>
  <cp:lastPrinted>2013-01-28T19:29:00Z</cp:lastPrinted>
  <dcterms:created xsi:type="dcterms:W3CDTF">2014-01-21T17:57:00Z</dcterms:created>
  <dcterms:modified xsi:type="dcterms:W3CDTF">2014-01-21T17:57:00Z</dcterms:modified>
</cp:coreProperties>
</file>