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4D" w:rsidRDefault="00283D4D" w:rsidP="00283D4D">
      <w:pPr>
        <w:rPr>
          <w:b/>
        </w:rPr>
      </w:pPr>
      <w:r>
        <w:rPr>
          <w:b/>
        </w:rPr>
        <w:t>Brown University</w:t>
      </w:r>
    </w:p>
    <w:p w:rsidR="00283D4D" w:rsidRDefault="00283D4D" w:rsidP="00283D4D">
      <w:pPr>
        <w:rPr>
          <w:b/>
        </w:rPr>
      </w:pPr>
      <w:r>
        <w:rPr>
          <w:b/>
        </w:rPr>
        <w:t>Department of Classics</w:t>
      </w:r>
    </w:p>
    <w:p w:rsidR="00283D4D" w:rsidRDefault="00283D4D" w:rsidP="00283D4D">
      <w:pPr>
        <w:rPr>
          <w:b/>
        </w:rPr>
      </w:pPr>
      <w:r>
        <w:rPr>
          <w:b/>
        </w:rPr>
        <w:t xml:space="preserve">MGRK 0600: Advanced Modern Greek II </w:t>
      </w:r>
    </w:p>
    <w:p w:rsidR="00283D4D" w:rsidRDefault="00283D4D" w:rsidP="00283D4D">
      <w:pPr>
        <w:rPr>
          <w:b/>
        </w:rPr>
      </w:pPr>
      <w:r>
        <w:rPr>
          <w:b/>
        </w:rPr>
        <w:t>Section I (Reading, Listening and Responding);</w:t>
      </w:r>
    </w:p>
    <w:p w:rsidR="00283D4D" w:rsidRDefault="00283D4D" w:rsidP="00283D4D">
      <w:pPr>
        <w:rPr>
          <w:b/>
        </w:rPr>
      </w:pPr>
      <w:r>
        <w:rPr>
          <w:b/>
        </w:rPr>
        <w:t xml:space="preserve">Section II (Topics and “Texts”) </w:t>
      </w:r>
    </w:p>
    <w:p w:rsidR="00283D4D" w:rsidRDefault="00283D4D" w:rsidP="00283D4D">
      <w:pPr>
        <w:rPr>
          <w:b/>
        </w:rPr>
      </w:pPr>
      <w:r>
        <w:rPr>
          <w:b/>
        </w:rPr>
        <w:t>Instructor: Elsa Amanatidou</w:t>
      </w:r>
    </w:p>
    <w:p w:rsidR="00283D4D" w:rsidRDefault="00283D4D" w:rsidP="00283D4D"/>
    <w:p w:rsidR="00283D4D" w:rsidRDefault="00283D4D" w:rsidP="00283D4D"/>
    <w:p w:rsidR="00283D4D" w:rsidRDefault="00283D4D" w:rsidP="00283D4D">
      <w:r>
        <w:rPr>
          <w:b/>
        </w:rPr>
        <w:t>Office</w:t>
      </w:r>
      <w:r>
        <w:t xml:space="preserve">: </w:t>
      </w:r>
      <w:r>
        <w:tab/>
        <w:t>CLS</w:t>
      </w:r>
    </w:p>
    <w:p w:rsidR="00283D4D" w:rsidRDefault="00283D4D" w:rsidP="00283D4D">
      <w:r>
        <w:tab/>
      </w:r>
      <w:r>
        <w:tab/>
        <w:t>195 Angel Street (2</w:t>
      </w:r>
      <w:r w:rsidRPr="00EF4822">
        <w:rPr>
          <w:vertAlign w:val="superscript"/>
        </w:rPr>
        <w:t>nd</w:t>
      </w:r>
      <w:r>
        <w:t xml:space="preserve"> Floor)</w:t>
      </w:r>
    </w:p>
    <w:p w:rsidR="00283D4D" w:rsidRDefault="00283D4D" w:rsidP="00283D4D">
      <w:r>
        <w:tab/>
      </w:r>
      <w:r>
        <w:tab/>
        <w:t>Tel: 863 7482</w:t>
      </w:r>
    </w:p>
    <w:p w:rsidR="00283D4D" w:rsidRDefault="00283D4D" w:rsidP="00283D4D">
      <w:r>
        <w:tab/>
      </w:r>
      <w:r>
        <w:tab/>
        <w:t xml:space="preserve">E-mail: </w:t>
      </w:r>
      <w:hyperlink r:id="rId9" w:history="1">
        <w:r w:rsidRPr="00720993">
          <w:rPr>
            <w:rStyle w:val="Hyperlink"/>
          </w:rPr>
          <w:t>Elsa_Amanatidou@Brown.edu</w:t>
        </w:r>
      </w:hyperlink>
    </w:p>
    <w:p w:rsidR="00283D4D" w:rsidRDefault="00283D4D" w:rsidP="00283D4D">
      <w:r w:rsidRPr="0015483D">
        <w:rPr>
          <w:b/>
        </w:rPr>
        <w:t>Mailbox:</w:t>
      </w:r>
      <w:r>
        <w:t xml:space="preserve"> </w:t>
      </w:r>
      <w:r>
        <w:tab/>
        <w:t>Department of Classics</w:t>
      </w:r>
    </w:p>
    <w:p w:rsidR="00283D4D" w:rsidRDefault="00283D4D" w:rsidP="00283D4D">
      <w:r>
        <w:tab/>
      </w:r>
      <w:r>
        <w:tab/>
        <w:t>Box 1856</w:t>
      </w:r>
    </w:p>
    <w:p w:rsidR="00283D4D" w:rsidRDefault="00283D4D" w:rsidP="00283D4D">
      <w:r>
        <w:tab/>
      </w:r>
      <w:r>
        <w:tab/>
        <w:t>Brown University</w:t>
      </w:r>
    </w:p>
    <w:p w:rsidR="00283D4D" w:rsidRDefault="00283D4D" w:rsidP="00283D4D"/>
    <w:p w:rsidR="00283D4D" w:rsidRDefault="00283D4D" w:rsidP="00283D4D">
      <w:r>
        <w:rPr>
          <w:b/>
        </w:rPr>
        <w:t>Office hours</w:t>
      </w:r>
      <w:r w:rsidR="005C2CF1">
        <w:t xml:space="preserve">: </w:t>
      </w:r>
      <w:r w:rsidR="002645E2">
        <w:t>Thursday 9:00-10:20</w:t>
      </w:r>
    </w:p>
    <w:p w:rsidR="00283D4D" w:rsidRDefault="00283D4D" w:rsidP="00283D4D">
      <w:r>
        <w:tab/>
      </w:r>
      <w:r>
        <w:tab/>
        <w:t>+ By appointment.</w:t>
      </w:r>
    </w:p>
    <w:p w:rsidR="00283D4D" w:rsidRDefault="00283D4D" w:rsidP="00283D4D">
      <w:pPr>
        <w:jc w:val="both"/>
        <w:rPr>
          <w:b/>
        </w:rPr>
      </w:pPr>
    </w:p>
    <w:p w:rsidR="00283D4D" w:rsidRDefault="00283D4D" w:rsidP="00283D4D">
      <w:pPr>
        <w:rPr>
          <w:b/>
        </w:rPr>
      </w:pPr>
      <w:proofErr w:type="gramStart"/>
      <w:r w:rsidRPr="00576CDB">
        <w:rPr>
          <w:b/>
        </w:rPr>
        <w:t>N.B.</w:t>
      </w:r>
      <w:proofErr w:type="gramEnd"/>
      <w:r w:rsidRPr="00576CDB">
        <w:rPr>
          <w:b/>
        </w:rPr>
        <w:t xml:space="preserve"> </w:t>
      </w:r>
    </w:p>
    <w:p w:rsidR="002645E2" w:rsidRDefault="00283D4D" w:rsidP="00283D4D">
      <w:pPr>
        <w:rPr>
          <w:b/>
        </w:rPr>
      </w:pPr>
      <w:r>
        <w:rPr>
          <w:b/>
        </w:rPr>
        <w:t>a) Enrolled students can access source</w:t>
      </w:r>
      <w:r w:rsidR="002645E2">
        <w:rPr>
          <w:b/>
        </w:rPr>
        <w:t xml:space="preserve"> material and information on</w:t>
      </w:r>
    </w:p>
    <w:p w:rsidR="002645E2" w:rsidRDefault="002645E2" w:rsidP="002645E2">
      <w:pPr>
        <w:rPr>
          <w:b/>
        </w:rPr>
      </w:pPr>
      <w:hyperlink r:id="rId10" w:history="1">
        <w:r w:rsidRPr="00AB1C93">
          <w:rPr>
            <w:rStyle w:val="Hyperlink"/>
            <w:b/>
          </w:rPr>
          <w:t>https://canvas.brown.edu/</w:t>
        </w:r>
      </w:hyperlink>
      <w:r w:rsidRPr="009C0ED2">
        <w:rPr>
          <w:b/>
        </w:rPr>
        <w:t xml:space="preserve"> </w:t>
      </w:r>
    </w:p>
    <w:p w:rsidR="002645E2" w:rsidRDefault="002645E2" w:rsidP="002645E2">
      <w:pPr>
        <w:rPr>
          <w:b/>
        </w:rPr>
      </w:pPr>
    </w:p>
    <w:p w:rsidR="002645E2" w:rsidRDefault="00283D4D" w:rsidP="002645E2">
      <w:pPr>
        <w:rPr>
          <w:rStyle w:val="Hyperlink"/>
        </w:rPr>
      </w:pPr>
      <w:r>
        <w:rPr>
          <w:b/>
        </w:rPr>
        <w:t xml:space="preserve">b) Links for audio files: </w:t>
      </w:r>
      <w:hyperlink r:id="rId11" w:history="1">
        <w:r w:rsidR="002645E2">
          <w:rPr>
            <w:rStyle w:val="Hyperlink"/>
          </w:rPr>
          <w:t>https://canvas.brown.edu/courses/370849</w:t>
        </w:r>
      </w:hyperlink>
    </w:p>
    <w:p w:rsidR="002645E2" w:rsidRDefault="002645E2" w:rsidP="002645E2">
      <w:pPr>
        <w:rPr>
          <w:rStyle w:val="Hyperlink"/>
          <w:rFonts w:ascii="Arial" w:hAnsi="Arial" w:cs="Arial"/>
          <w:color w:val="1155CC"/>
          <w:sz w:val="20"/>
          <w:szCs w:val="20"/>
          <w:shd w:val="clear" w:color="auto" w:fill="FFFFFF"/>
        </w:rPr>
      </w:pPr>
      <w:r>
        <w:rPr>
          <w:rStyle w:val="Hyperlink"/>
        </w:rPr>
        <w:t xml:space="preserve">+ Advertisement files: </w:t>
      </w:r>
      <w:hyperlink r:id="rId12" w:tgtFrame="_blank" w:history="1">
        <w:r>
          <w:rPr>
            <w:rStyle w:val="Hyperlink"/>
            <w:rFonts w:ascii="Arial" w:hAnsi="Arial" w:cs="Arial"/>
            <w:color w:val="1155CC"/>
            <w:sz w:val="20"/>
            <w:szCs w:val="20"/>
            <w:shd w:val="clear" w:color="auto" w:fill="FFFFFF"/>
          </w:rPr>
          <w:t>http://www.brown.edu/cis/sta/dev/amanatidou_clips/index.html</w:t>
        </w:r>
      </w:hyperlink>
    </w:p>
    <w:p w:rsidR="002645E2" w:rsidRDefault="002645E2" w:rsidP="002645E2">
      <w:pPr>
        <w:rPr>
          <w:rStyle w:val="Hyperlink"/>
          <w:rFonts w:ascii="Arial" w:hAnsi="Arial" w:cs="Arial"/>
          <w:color w:val="1155CC"/>
          <w:sz w:val="20"/>
          <w:szCs w:val="20"/>
          <w:shd w:val="clear" w:color="auto" w:fill="FFFFFF"/>
        </w:rPr>
      </w:pPr>
    </w:p>
    <w:p w:rsidR="00283D4D" w:rsidRDefault="00283D4D" w:rsidP="002645E2">
      <w:pPr>
        <w:rPr>
          <w:b/>
        </w:rPr>
      </w:pPr>
      <w:r>
        <w:rPr>
          <w:b/>
        </w:rPr>
        <w:t>c) For information on verb conjugation:</w:t>
      </w:r>
    </w:p>
    <w:p w:rsidR="00283D4D" w:rsidRDefault="00D129EE" w:rsidP="00283D4D">
      <w:pPr>
        <w:rPr>
          <w:b/>
        </w:rPr>
      </w:pPr>
      <w:hyperlink r:id="rId13" w:history="1">
        <w:r w:rsidR="00283D4D">
          <w:rPr>
            <w:rStyle w:val="Hyperlink"/>
            <w:b/>
          </w:rPr>
          <w:t>http://modern-greek-verbs.tripod.com/cot.html</w:t>
        </w:r>
      </w:hyperlink>
    </w:p>
    <w:p w:rsidR="002645E2" w:rsidRDefault="002645E2" w:rsidP="00283D4D">
      <w:pPr>
        <w:rPr>
          <w:b/>
        </w:rPr>
      </w:pPr>
    </w:p>
    <w:p w:rsidR="00283D4D" w:rsidRDefault="00283D4D" w:rsidP="00283D4D">
      <w:pPr>
        <w:rPr>
          <w:b/>
        </w:rPr>
      </w:pPr>
      <w:r>
        <w:rPr>
          <w:b/>
        </w:rPr>
        <w:t>d) For Poetry and Literature:</w:t>
      </w:r>
    </w:p>
    <w:p w:rsidR="00283D4D" w:rsidRDefault="00D129EE" w:rsidP="00283D4D">
      <w:pPr>
        <w:rPr>
          <w:b/>
          <w:color w:val="0000FF"/>
        </w:rPr>
      </w:pPr>
      <w:hyperlink r:id="rId14" w:history="1">
        <w:r w:rsidR="00283D4D" w:rsidRPr="0030243C">
          <w:rPr>
            <w:rStyle w:val="Hyperlink"/>
            <w:b/>
          </w:rPr>
          <w:t>http://www.snhell.gr/</w:t>
        </w:r>
      </w:hyperlink>
    </w:p>
    <w:p w:rsidR="002645E2" w:rsidRDefault="002645E2" w:rsidP="00283D4D">
      <w:pPr>
        <w:pStyle w:val="NormalWeb"/>
        <w:spacing w:before="0" w:beforeAutospacing="0" w:after="0" w:afterAutospacing="0"/>
        <w:rPr>
          <w:b/>
          <w:color w:val="auto"/>
          <w:lang w:val="en-GB"/>
        </w:rPr>
      </w:pPr>
    </w:p>
    <w:p w:rsidR="00283D4D" w:rsidRDefault="00283D4D" w:rsidP="00283D4D">
      <w:pPr>
        <w:pStyle w:val="NormalWeb"/>
        <w:spacing w:before="0" w:beforeAutospacing="0" w:after="0" w:afterAutospacing="0"/>
        <w:rPr>
          <w:b/>
          <w:color w:val="auto"/>
          <w:lang w:val="en-GB"/>
        </w:rPr>
      </w:pPr>
      <w:proofErr w:type="gramStart"/>
      <w:r>
        <w:rPr>
          <w:b/>
          <w:color w:val="auto"/>
          <w:lang w:val="en-GB"/>
        </w:rPr>
        <w:t>e)</w:t>
      </w:r>
      <w:proofErr w:type="gramEnd"/>
      <w:r>
        <w:rPr>
          <w:b/>
          <w:color w:val="auto"/>
          <w:lang w:val="en-GB"/>
        </w:rPr>
        <w:t xml:space="preserve">Translation </w:t>
      </w:r>
    </w:p>
    <w:p w:rsidR="00283D4D" w:rsidRDefault="00D129EE" w:rsidP="00283D4D">
      <w:pPr>
        <w:pStyle w:val="NormalWeb"/>
        <w:spacing w:before="0" w:beforeAutospacing="0" w:after="0" w:afterAutospacing="0"/>
        <w:rPr>
          <w:b/>
          <w:color w:val="0000FF"/>
        </w:rPr>
      </w:pPr>
      <w:hyperlink r:id="rId15" w:history="1">
        <w:r w:rsidR="00283D4D" w:rsidRPr="0030243C">
          <w:rPr>
            <w:rStyle w:val="Hyperlink"/>
            <w:b/>
          </w:rPr>
          <w:t>http://artsweb.bham.ac.uk/pking/grengtra.htm</w:t>
        </w:r>
      </w:hyperlink>
    </w:p>
    <w:p w:rsidR="002645E2" w:rsidRDefault="002645E2" w:rsidP="00283D4D">
      <w:pPr>
        <w:pStyle w:val="NormalWeb"/>
        <w:spacing w:before="0" w:beforeAutospacing="0" w:after="0" w:afterAutospacing="0"/>
        <w:rPr>
          <w:b/>
        </w:rPr>
      </w:pPr>
    </w:p>
    <w:p w:rsidR="00283D4D" w:rsidRPr="004E4C79" w:rsidRDefault="00283D4D" w:rsidP="00283D4D">
      <w:pPr>
        <w:pStyle w:val="NormalWeb"/>
        <w:spacing w:before="0" w:beforeAutospacing="0" w:after="0" w:afterAutospacing="0"/>
        <w:rPr>
          <w:b/>
        </w:rPr>
      </w:pPr>
      <w:r w:rsidRPr="004E4C79">
        <w:rPr>
          <w:b/>
        </w:rPr>
        <w:t xml:space="preserve">f) Viewing </w:t>
      </w:r>
    </w:p>
    <w:p w:rsidR="00283D4D" w:rsidRPr="004E4C79" w:rsidRDefault="00283D4D" w:rsidP="00283D4D">
      <w:pPr>
        <w:pStyle w:val="NormalWeb"/>
        <w:spacing w:before="0" w:beforeAutospacing="0" w:after="0" w:afterAutospacing="0"/>
        <w:rPr>
          <w:b/>
          <w:color w:val="0000FF"/>
        </w:rPr>
      </w:pPr>
      <w:r w:rsidRPr="004E4C79">
        <w:rPr>
          <w:b/>
          <w:color w:val="0000FF"/>
        </w:rPr>
        <w:t>http://www.greek-movies.com/</w:t>
      </w:r>
    </w:p>
    <w:p w:rsidR="002645E2" w:rsidRDefault="002645E2" w:rsidP="00283D4D">
      <w:pPr>
        <w:pStyle w:val="NormalWeb"/>
        <w:spacing w:before="0" w:beforeAutospacing="0" w:after="0" w:afterAutospacing="0"/>
        <w:rPr>
          <w:b/>
        </w:rPr>
      </w:pPr>
    </w:p>
    <w:p w:rsidR="00283D4D" w:rsidRPr="004E4C79" w:rsidRDefault="002645E2" w:rsidP="00283D4D">
      <w:pPr>
        <w:pStyle w:val="NormalWeb"/>
        <w:spacing w:before="0" w:beforeAutospacing="0" w:after="0" w:afterAutospacing="0"/>
        <w:rPr>
          <w:b/>
        </w:rPr>
      </w:pPr>
      <w:r>
        <w:rPr>
          <w:b/>
        </w:rPr>
        <w:t>g) On line dictionaries and corpora</w:t>
      </w:r>
    </w:p>
    <w:p w:rsidR="002645E2" w:rsidRDefault="002645E2" w:rsidP="002645E2">
      <w:pPr>
        <w:rPr>
          <w:b/>
        </w:rPr>
      </w:pPr>
      <w:hyperlink r:id="rId16" w:history="1">
        <w:r>
          <w:rPr>
            <w:rStyle w:val="Hyperlink"/>
          </w:rPr>
          <w:t>http://www.greek-language.gr/greekLang/modern_greek/tools/lexica/index.html</w:t>
        </w:r>
      </w:hyperlink>
    </w:p>
    <w:p w:rsidR="002645E2" w:rsidRDefault="002645E2" w:rsidP="00283D4D">
      <w:pPr>
        <w:rPr>
          <w:b/>
        </w:rPr>
      </w:pPr>
    </w:p>
    <w:p w:rsidR="00283D4D" w:rsidRDefault="00283D4D" w:rsidP="00283D4D">
      <w:pPr>
        <w:rPr>
          <w:b/>
        </w:rPr>
      </w:pPr>
      <w:r w:rsidRPr="004E4C79">
        <w:rPr>
          <w:b/>
        </w:rPr>
        <w:t>h) Songs Playlist</w:t>
      </w:r>
    </w:p>
    <w:p w:rsidR="00283D4D" w:rsidRPr="00A14DDE" w:rsidRDefault="00283D4D" w:rsidP="00283D4D">
      <w:pPr>
        <w:rPr>
          <w:b/>
          <w:color w:val="0000FF"/>
        </w:rPr>
      </w:pPr>
      <w:r w:rsidRPr="00A14DDE">
        <w:rPr>
          <w:b/>
          <w:color w:val="000000"/>
        </w:rPr>
        <w:t>OCRA:</w:t>
      </w:r>
      <w:r>
        <w:rPr>
          <w:b/>
          <w:color w:val="0000FF"/>
        </w:rPr>
        <w:t xml:space="preserve"> </w:t>
      </w:r>
      <w:r w:rsidRPr="00A14DDE">
        <w:rPr>
          <w:b/>
          <w:color w:val="0000FF"/>
        </w:rPr>
        <w:t xml:space="preserve"> http://dl.lib.brown.edu/reserves/student/student.php</w:t>
      </w:r>
    </w:p>
    <w:p w:rsidR="00283D4D" w:rsidRPr="004E4C79" w:rsidRDefault="00283D4D" w:rsidP="00283D4D">
      <w:pPr>
        <w:rPr>
          <w:b/>
          <w:color w:val="0000FF"/>
        </w:rPr>
      </w:pPr>
    </w:p>
    <w:p w:rsidR="00283D4D" w:rsidRDefault="00283D4D" w:rsidP="00283D4D">
      <w:pPr>
        <w:jc w:val="both"/>
        <w:rPr>
          <w:b/>
          <w:sz w:val="28"/>
        </w:rPr>
      </w:pPr>
    </w:p>
    <w:p w:rsidR="00283D4D" w:rsidRDefault="00283D4D" w:rsidP="00283D4D">
      <w:pPr>
        <w:jc w:val="both"/>
        <w:rPr>
          <w:b/>
          <w:sz w:val="28"/>
        </w:rPr>
      </w:pPr>
    </w:p>
    <w:p w:rsidR="00283D4D" w:rsidRDefault="00283D4D" w:rsidP="00283D4D">
      <w:pPr>
        <w:jc w:val="both"/>
        <w:rPr>
          <w:b/>
          <w:sz w:val="28"/>
        </w:rPr>
      </w:pPr>
    </w:p>
    <w:p w:rsidR="00283D4D" w:rsidRDefault="00283D4D" w:rsidP="00283D4D">
      <w:pPr>
        <w:jc w:val="both"/>
        <w:rPr>
          <w:b/>
          <w:sz w:val="28"/>
        </w:rPr>
      </w:pPr>
    </w:p>
    <w:p w:rsidR="00283D4D" w:rsidRDefault="00283D4D" w:rsidP="00283D4D">
      <w:pPr>
        <w:rPr>
          <w:b/>
          <w:sz w:val="28"/>
        </w:rPr>
      </w:pPr>
      <w:r>
        <w:rPr>
          <w:b/>
          <w:sz w:val="28"/>
        </w:rPr>
        <w:t>COURSE SYLLABUS</w:t>
      </w:r>
    </w:p>
    <w:p w:rsidR="00283D4D" w:rsidRDefault="00283D4D" w:rsidP="00283D4D">
      <w:pPr>
        <w:jc w:val="both"/>
      </w:pPr>
    </w:p>
    <w:p w:rsidR="00283D4D" w:rsidRDefault="00283D4D" w:rsidP="00283D4D">
      <w:pPr>
        <w:jc w:val="both"/>
      </w:pPr>
      <w:r>
        <w:rPr>
          <w:b/>
          <w:smallCaps/>
        </w:rPr>
        <w:t>Course Description</w:t>
      </w:r>
    </w:p>
    <w:p w:rsidR="00283D4D" w:rsidRDefault="00283D4D" w:rsidP="00283D4D">
      <w:pPr>
        <w:jc w:val="both"/>
      </w:pPr>
      <w:r>
        <w:t xml:space="preserve">This course is for students who have completed MGRK0500 or have advanced language awareness through contact with Modern Greek in other ways. A placement test might be necessary prior to enrolment. </w:t>
      </w:r>
    </w:p>
    <w:p w:rsidR="00283D4D" w:rsidRDefault="00283D4D" w:rsidP="00283D4D">
      <w:pPr>
        <w:pStyle w:val="NormalWeb"/>
        <w:jc w:val="both"/>
      </w:pPr>
      <w:r>
        <w:t xml:space="preserve">The course is organized around two weekly sessions which use </w:t>
      </w:r>
      <w:proofErr w:type="gramStart"/>
      <w:r>
        <w:t>a textbook and authentic texts</w:t>
      </w:r>
      <w:proofErr w:type="gramEnd"/>
      <w:r>
        <w:t xml:space="preserve"> as points of departure, respectively. The first session, “Reading, Listening and Responding”, will offer students the opportunity to review grammar and generally expand their language awareness, through the studying of textbook materials organized into topic areas such as: national heritage, cus</w:t>
      </w:r>
      <w:r w:rsidR="002645E2">
        <w:t>toms and beliefs, world issues</w:t>
      </w:r>
      <w:r>
        <w:t xml:space="preserve"> (famine, war, energy</w:t>
      </w:r>
      <w:r w:rsidR="002645E2">
        <w:t xml:space="preserve">, </w:t>
      </w:r>
      <w:proofErr w:type="gramStart"/>
      <w:r w:rsidR="002645E2">
        <w:t>racism</w:t>
      </w:r>
      <w:proofErr w:type="gramEnd"/>
      <w:r>
        <w:t>), etc.</w:t>
      </w:r>
    </w:p>
    <w:p w:rsidR="00283D4D" w:rsidRDefault="00283D4D" w:rsidP="00283D4D">
      <w:pPr>
        <w:pStyle w:val="NormalWeb"/>
        <w:jc w:val="both"/>
      </w:pPr>
      <w:r>
        <w:t>The second session will offer a survey of the development and profile of Greece’s cultural landscape, drawing on sources from literature, testimonies, diaries, music, film, radio and TV. Choice of topics will reflect students’ particular interests.</w:t>
      </w:r>
    </w:p>
    <w:p w:rsidR="00283D4D" w:rsidRDefault="00283D4D" w:rsidP="00283D4D">
      <w:pPr>
        <w:jc w:val="both"/>
      </w:pPr>
      <w:r>
        <w:t>Both aspects of the course will encourage students to communicate through the written and the spoken word by applying the appropriate grammatical system, range of structures and vocabulary. Although competence in the manipulation of the language and knowledge of grammar and vocabulary is a prerequisite for this course, there will be regular reviews to “refresh” memory or to clarify points.</w:t>
      </w:r>
    </w:p>
    <w:p w:rsidR="00283D4D" w:rsidRDefault="00283D4D" w:rsidP="00283D4D">
      <w:pPr>
        <w:jc w:val="both"/>
      </w:pPr>
    </w:p>
    <w:p w:rsidR="00283D4D" w:rsidRDefault="00283D4D" w:rsidP="00283D4D">
      <w:pPr>
        <w:jc w:val="both"/>
      </w:pPr>
      <w:r>
        <w:t xml:space="preserve">Materials will be drawn from </w:t>
      </w:r>
      <w:r w:rsidR="002645E2">
        <w:t xml:space="preserve">a reader, </w:t>
      </w:r>
      <w:r>
        <w:t xml:space="preserve">literature, history, music, cinema and the media. Activities will include movie and video shows, informal gatherings, literary discussions, guest lecturers on relevant topics as well as communicative and grammar activities and translation from and into Greek. </w:t>
      </w:r>
    </w:p>
    <w:p w:rsidR="00283D4D" w:rsidRDefault="00283D4D" w:rsidP="00283D4D">
      <w:pPr>
        <w:jc w:val="both"/>
      </w:pPr>
    </w:p>
    <w:p w:rsidR="00283D4D" w:rsidRDefault="00283D4D" w:rsidP="00283D4D">
      <w:pPr>
        <w:jc w:val="both"/>
        <w:rPr>
          <w:b/>
          <w:smallCaps/>
        </w:rPr>
      </w:pPr>
      <w:r>
        <w:rPr>
          <w:b/>
          <w:smallCaps/>
        </w:rPr>
        <w:t>Aims</w:t>
      </w:r>
    </w:p>
    <w:p w:rsidR="00283D4D" w:rsidRDefault="00283D4D" w:rsidP="00283D4D">
      <w:pPr>
        <w:jc w:val="both"/>
      </w:pPr>
    </w:p>
    <w:p w:rsidR="00283D4D" w:rsidRDefault="00283D4D" w:rsidP="00283D4D">
      <w:pPr>
        <w:pStyle w:val="NormalWeb"/>
        <w:numPr>
          <w:ilvl w:val="0"/>
          <w:numId w:val="1"/>
        </w:numPr>
        <w:jc w:val="both"/>
      </w:pPr>
      <w:r>
        <w:t>To enhance understanding of the written forms of language using a variety of registers and to provide opportunity for in-depth study</w:t>
      </w:r>
    </w:p>
    <w:p w:rsidR="00283D4D" w:rsidRDefault="00283D4D" w:rsidP="00283D4D">
      <w:pPr>
        <w:pStyle w:val="Style6"/>
        <w:numPr>
          <w:ilvl w:val="0"/>
          <w:numId w:val="1"/>
        </w:numPr>
        <w:rPr>
          <w:sz w:val="24"/>
          <w:szCs w:val="24"/>
        </w:rPr>
      </w:pPr>
      <w:r w:rsidRPr="000E6004">
        <w:rPr>
          <w:sz w:val="24"/>
          <w:szCs w:val="24"/>
        </w:rPr>
        <w:t xml:space="preserve">To hone skills of </w:t>
      </w:r>
      <w:r>
        <w:rPr>
          <w:sz w:val="24"/>
          <w:szCs w:val="24"/>
        </w:rPr>
        <w:t xml:space="preserve">manipulating MG </w:t>
      </w:r>
      <w:r w:rsidRPr="000E6004">
        <w:rPr>
          <w:sz w:val="24"/>
          <w:szCs w:val="24"/>
        </w:rPr>
        <w:t>accurately</w:t>
      </w:r>
      <w:r>
        <w:rPr>
          <w:sz w:val="24"/>
          <w:szCs w:val="24"/>
        </w:rPr>
        <w:t>, in order</w:t>
      </w:r>
      <w:r w:rsidRPr="000E6004">
        <w:rPr>
          <w:sz w:val="24"/>
          <w:szCs w:val="24"/>
        </w:rPr>
        <w:t xml:space="preserve"> to organise facts and ideas, and to present explanations, opinions and information in writing</w:t>
      </w:r>
      <w:r>
        <w:rPr>
          <w:sz w:val="24"/>
          <w:szCs w:val="24"/>
        </w:rPr>
        <w:t xml:space="preserve"> and in speech</w:t>
      </w:r>
    </w:p>
    <w:p w:rsidR="00283D4D" w:rsidRPr="000E6004" w:rsidRDefault="00283D4D" w:rsidP="00283D4D">
      <w:pPr>
        <w:numPr>
          <w:ilvl w:val="0"/>
          <w:numId w:val="1"/>
        </w:numPr>
        <w:jc w:val="both"/>
      </w:pPr>
      <w:r>
        <w:t>To transfer meaning from English into Greek and vice-versa</w:t>
      </w:r>
    </w:p>
    <w:p w:rsidR="00283D4D" w:rsidRDefault="00283D4D" w:rsidP="00283D4D">
      <w:pPr>
        <w:numPr>
          <w:ilvl w:val="0"/>
          <w:numId w:val="1"/>
        </w:numPr>
        <w:jc w:val="both"/>
      </w:pPr>
      <w:r>
        <w:t>To further develop close reading skills, analytical skills and critical insight and encourage students to perceive the study of Modern Greece and its language within a broader context</w:t>
      </w:r>
    </w:p>
    <w:p w:rsidR="00283D4D" w:rsidRDefault="00283D4D" w:rsidP="00283D4D">
      <w:pPr>
        <w:pStyle w:val="NormalWeb"/>
        <w:numPr>
          <w:ilvl w:val="0"/>
          <w:numId w:val="1"/>
        </w:numPr>
        <w:jc w:val="both"/>
      </w:pPr>
      <w:r>
        <w:t>To promote awareness of and contact with contemporary Greece, its literature, history, cultural background and heritage</w:t>
      </w:r>
    </w:p>
    <w:p w:rsidR="00283D4D" w:rsidRDefault="00283D4D" w:rsidP="00283D4D">
      <w:pPr>
        <w:pStyle w:val="NormalWeb"/>
        <w:numPr>
          <w:ilvl w:val="0"/>
          <w:numId w:val="1"/>
        </w:numPr>
        <w:jc w:val="both"/>
      </w:pPr>
      <w:r>
        <w:lastRenderedPageBreak/>
        <w:t>To develop positive attitudes to language learning and international understanding</w:t>
      </w:r>
    </w:p>
    <w:p w:rsidR="00283D4D" w:rsidRPr="00015D6C" w:rsidRDefault="00283D4D" w:rsidP="00283D4D">
      <w:pPr>
        <w:pStyle w:val="NormalWeb"/>
        <w:numPr>
          <w:ilvl w:val="0"/>
          <w:numId w:val="1"/>
        </w:numPr>
        <w:jc w:val="both"/>
      </w:pPr>
      <w:r>
        <w:t>To extend students intellectually</w:t>
      </w:r>
    </w:p>
    <w:p w:rsidR="00283D4D" w:rsidRDefault="00283D4D" w:rsidP="00283D4D">
      <w:pPr>
        <w:pStyle w:val="NormalWeb"/>
        <w:numPr>
          <w:ilvl w:val="0"/>
          <w:numId w:val="1"/>
        </w:numPr>
        <w:jc w:val="both"/>
      </w:pPr>
      <w:r>
        <w:t xml:space="preserve">To provide a suitable foundation for those students who wish to pursue a more specialized study of Modern Greek, in any field. </w:t>
      </w:r>
    </w:p>
    <w:p w:rsidR="00283D4D" w:rsidRDefault="00283D4D" w:rsidP="00283D4D">
      <w:pPr>
        <w:jc w:val="both"/>
      </w:pPr>
    </w:p>
    <w:p w:rsidR="00283D4D" w:rsidRPr="00405B02" w:rsidRDefault="00405B02" w:rsidP="00283D4D">
      <w:pPr>
        <w:jc w:val="both"/>
        <w:rPr>
          <w:b/>
        </w:rPr>
      </w:pPr>
      <w:r w:rsidRPr="00405B02">
        <w:rPr>
          <w:b/>
        </w:rPr>
        <w:t>LEARNING OUTCOMES</w:t>
      </w:r>
    </w:p>
    <w:p w:rsidR="00405B02" w:rsidRDefault="00405B02" w:rsidP="00283D4D">
      <w:pPr>
        <w:jc w:val="both"/>
      </w:pPr>
    </w:p>
    <w:p w:rsidR="00405B02" w:rsidRDefault="00405B02" w:rsidP="00405B02">
      <w:pPr>
        <w:jc w:val="both"/>
      </w:pPr>
      <w:r>
        <w:t>By the end of this course learners ought to:</w:t>
      </w:r>
    </w:p>
    <w:p w:rsidR="00405B02" w:rsidRDefault="00405B02" w:rsidP="00405B02">
      <w:pPr>
        <w:pStyle w:val="ListParagraph"/>
        <w:numPr>
          <w:ilvl w:val="0"/>
          <w:numId w:val="8"/>
        </w:numPr>
        <w:jc w:val="both"/>
      </w:pPr>
      <w:r>
        <w:t>Be proficient, independent users of the language</w:t>
      </w:r>
    </w:p>
    <w:p w:rsidR="00405B02" w:rsidRDefault="00405B02" w:rsidP="00405B02">
      <w:pPr>
        <w:pStyle w:val="ListParagraph"/>
        <w:numPr>
          <w:ilvl w:val="0"/>
          <w:numId w:val="8"/>
        </w:numPr>
        <w:jc w:val="both"/>
      </w:pPr>
      <w:r>
        <w:t xml:space="preserve"> U</w:t>
      </w:r>
      <w:r w:rsidRPr="00405B02">
        <w:t xml:space="preserve">nderstand a wide range of demanding, longer texts, and </w:t>
      </w:r>
      <w:r>
        <w:t>recognize implicit meaning</w:t>
      </w:r>
    </w:p>
    <w:p w:rsidR="00405B02" w:rsidRDefault="00405B02" w:rsidP="00405B02">
      <w:pPr>
        <w:pStyle w:val="ListParagraph"/>
        <w:numPr>
          <w:ilvl w:val="0"/>
          <w:numId w:val="8"/>
        </w:numPr>
        <w:jc w:val="both"/>
      </w:pPr>
      <w:r>
        <w:t>E</w:t>
      </w:r>
      <w:r w:rsidRPr="00405B02">
        <w:t>xpress him/herself fluently and spontaneously</w:t>
      </w:r>
      <w:r>
        <w:t xml:space="preserve"> </w:t>
      </w:r>
      <w:r w:rsidRPr="00405B02">
        <w:t>without much obvious searching for expressions</w:t>
      </w:r>
      <w:r>
        <w:t xml:space="preserve"> and demonstrating the ability to rephrase when needed</w:t>
      </w:r>
    </w:p>
    <w:p w:rsidR="00405B02" w:rsidRDefault="00405B02" w:rsidP="00405B02">
      <w:pPr>
        <w:pStyle w:val="ListParagraph"/>
        <w:numPr>
          <w:ilvl w:val="0"/>
          <w:numId w:val="8"/>
        </w:numPr>
        <w:jc w:val="both"/>
      </w:pPr>
      <w:r>
        <w:t xml:space="preserve"> U</w:t>
      </w:r>
      <w:r w:rsidRPr="00405B02">
        <w:t>se language flexibly</w:t>
      </w:r>
      <w:r>
        <w:t xml:space="preserve"> </w:t>
      </w:r>
      <w:r w:rsidRPr="00405B02">
        <w:t>and effectively for social</w:t>
      </w:r>
      <w:r>
        <w:t xml:space="preserve"> purposes as well as for</w:t>
      </w:r>
      <w:r w:rsidRPr="00405B02">
        <w:t>, acad</w:t>
      </w:r>
      <w:r>
        <w:t>emic and professional purposes</w:t>
      </w:r>
    </w:p>
    <w:p w:rsidR="00405B02" w:rsidRDefault="00405B02" w:rsidP="00405B02">
      <w:pPr>
        <w:pStyle w:val="ListParagraph"/>
        <w:numPr>
          <w:ilvl w:val="0"/>
          <w:numId w:val="8"/>
        </w:numPr>
        <w:jc w:val="both"/>
      </w:pPr>
      <w:r w:rsidRPr="00405B02">
        <w:t>Produce</w:t>
      </w:r>
      <w:r>
        <w:t xml:space="preserve"> </w:t>
      </w:r>
      <w:r w:rsidRPr="00405B02">
        <w:t>clear, well-structured, detailed text on complex subjects, showing controlled</w:t>
      </w:r>
      <w:r>
        <w:t xml:space="preserve"> </w:t>
      </w:r>
      <w:r w:rsidRPr="00405B02">
        <w:t xml:space="preserve">use of </w:t>
      </w:r>
      <w:proofErr w:type="spellStart"/>
      <w:r w:rsidRPr="00405B02">
        <w:t>organisational</w:t>
      </w:r>
      <w:proofErr w:type="spellEnd"/>
      <w:r w:rsidRPr="00405B02">
        <w:t xml:space="preserve"> patterns, </w:t>
      </w:r>
      <w:r>
        <w:t>connectors and cohesive devices</w:t>
      </w:r>
    </w:p>
    <w:p w:rsidR="00490654" w:rsidRPr="00490654" w:rsidRDefault="00405B02" w:rsidP="00490654">
      <w:pPr>
        <w:pStyle w:val="ListParagraph"/>
        <w:numPr>
          <w:ilvl w:val="0"/>
          <w:numId w:val="8"/>
        </w:numPr>
        <w:jc w:val="both"/>
      </w:pPr>
      <w:r>
        <w:t xml:space="preserve">Explain and understand viewpoints </w:t>
      </w:r>
      <w:r w:rsidR="00490654" w:rsidRPr="00490654">
        <w:t xml:space="preserve">giving </w:t>
      </w:r>
      <w:r w:rsidR="00490654">
        <w:t xml:space="preserve">and recognizing </w:t>
      </w:r>
      <w:r w:rsidR="00490654" w:rsidRPr="00490654">
        <w:t>the advantages and</w:t>
      </w:r>
    </w:p>
    <w:p w:rsidR="00405B02" w:rsidRDefault="00490654" w:rsidP="00490654">
      <w:pPr>
        <w:pStyle w:val="ListParagraph"/>
        <w:ind w:left="780"/>
        <w:jc w:val="both"/>
      </w:pPr>
      <w:proofErr w:type="gramStart"/>
      <w:r w:rsidRPr="00490654">
        <w:t>d</w:t>
      </w:r>
      <w:r>
        <w:t>isadvantages</w:t>
      </w:r>
      <w:proofErr w:type="gramEnd"/>
      <w:r>
        <w:t xml:space="preserve"> of various options</w:t>
      </w:r>
    </w:p>
    <w:p w:rsidR="00490654" w:rsidRDefault="00490654" w:rsidP="00490654">
      <w:pPr>
        <w:pStyle w:val="ListParagraph"/>
        <w:numPr>
          <w:ilvl w:val="0"/>
          <w:numId w:val="10"/>
        </w:numPr>
        <w:jc w:val="both"/>
      </w:pPr>
      <w:r>
        <w:t>Demonstrate a high level of intercultural awareness and distinguish patterns of social conventions and ritual behavior in order to handle communication appropriately</w:t>
      </w:r>
    </w:p>
    <w:p w:rsidR="00405B02" w:rsidRDefault="00405B02" w:rsidP="00283D4D">
      <w:pPr>
        <w:jc w:val="both"/>
      </w:pPr>
    </w:p>
    <w:p w:rsidR="00283D4D" w:rsidRDefault="00283D4D" w:rsidP="00283D4D">
      <w:pPr>
        <w:jc w:val="both"/>
        <w:rPr>
          <w:b/>
          <w:smallCaps/>
        </w:rPr>
      </w:pPr>
      <w:r>
        <w:rPr>
          <w:b/>
          <w:smallCaps/>
        </w:rPr>
        <w:t>Course Methodology &amp; Resources</w:t>
      </w:r>
    </w:p>
    <w:p w:rsidR="00283D4D" w:rsidRDefault="00283D4D" w:rsidP="00283D4D">
      <w:pPr>
        <w:jc w:val="both"/>
      </w:pPr>
    </w:p>
    <w:p w:rsidR="00283D4D" w:rsidRDefault="002645E2" w:rsidP="00283D4D">
      <w:pPr>
        <w:jc w:val="both"/>
      </w:pPr>
      <w:r>
        <w:t>Extracts from various textbooks</w:t>
      </w:r>
      <w:r w:rsidR="00283D4D">
        <w:t xml:space="preserve"> will provide the basis for expanding the students’ language awareness in order to communicate confidently and accurately within the framework of selected topics and enable them to respond pertinently to written and oral language. Additional materials will be drawn from authentic sources such as contemporary journals and newspapers, as well as specially adapted and written material authored by me. Students will be asked to undertake independent research on their areas of interest and present their work orally in class, or in writing.</w:t>
      </w:r>
    </w:p>
    <w:p w:rsidR="00283D4D" w:rsidRDefault="00283D4D" w:rsidP="00283D4D">
      <w:pPr>
        <w:jc w:val="both"/>
      </w:pPr>
    </w:p>
    <w:p w:rsidR="00283D4D" w:rsidRDefault="00283D4D" w:rsidP="00283D4D">
      <w:pPr>
        <w:jc w:val="both"/>
      </w:pPr>
      <w:r>
        <w:t>A reading list of selected extracts from prose and poetry will provide the focal point for close analysis, discussion of the ideas and the historical or social co-ordinates of the text, vocabulary expansion and translation exercises. Music and film will provide additional insight into a topic and opportunity for transcultural comparisons, by highlighting patterns or links with the literature or other forms of artistic and cultural expression of other countries.</w:t>
      </w:r>
      <w:r w:rsidRPr="00205732">
        <w:t xml:space="preserve"> </w:t>
      </w:r>
    </w:p>
    <w:p w:rsidR="00283D4D" w:rsidRDefault="00283D4D" w:rsidP="00283D4D">
      <w:pPr>
        <w:jc w:val="both"/>
      </w:pPr>
    </w:p>
    <w:p w:rsidR="00283D4D" w:rsidRPr="0047701F" w:rsidRDefault="00283D4D" w:rsidP="00283D4D">
      <w:pPr>
        <w:jc w:val="both"/>
        <w:rPr>
          <w:b/>
          <w:color w:val="0000FF"/>
        </w:rPr>
      </w:pPr>
      <w:r>
        <w:t>Listening Comprehension activities will include a series of authentic adverti</w:t>
      </w:r>
      <w:r w:rsidR="002645E2">
        <w:t>sements posted on Canvas</w:t>
      </w:r>
      <w:r>
        <w:t xml:space="preserve"> and the audio files organized around opinions on current affairs. </w:t>
      </w:r>
    </w:p>
    <w:p w:rsidR="00283D4D" w:rsidRDefault="00283D4D" w:rsidP="00283D4D"/>
    <w:p w:rsidR="00283D4D" w:rsidRDefault="00283D4D" w:rsidP="00283D4D">
      <w:r w:rsidRPr="00F774FB">
        <w:lastRenderedPageBreak/>
        <w:t>Specially designed handouts will supplement the grammar and material presented in class and in the textbooks.</w:t>
      </w:r>
      <w:r>
        <w:t xml:space="preserve"> Reading guidance notes and other helpful reading hints will be </w:t>
      </w:r>
      <w:r w:rsidR="002645E2">
        <w:t>made available through Canvas</w:t>
      </w:r>
      <w:r>
        <w:t xml:space="preserve">, in order to facilitate </w:t>
      </w:r>
      <w:proofErr w:type="gramStart"/>
      <w:r>
        <w:t>the  reading</w:t>
      </w:r>
      <w:proofErr w:type="gramEnd"/>
      <w:r>
        <w:t xml:space="preserve"> of challenging material. </w:t>
      </w:r>
      <w:r w:rsidRPr="00F774FB">
        <w:t xml:space="preserve"> </w:t>
      </w:r>
    </w:p>
    <w:p w:rsidR="00283D4D" w:rsidRPr="00F774FB" w:rsidRDefault="00283D4D" w:rsidP="00283D4D"/>
    <w:p w:rsidR="00283D4D" w:rsidRPr="00F774FB" w:rsidRDefault="00283D4D" w:rsidP="00283D4D">
      <w:r>
        <w:t>There will be regular vocabulary quizzes pertaining to the Units studied in class.</w:t>
      </w:r>
    </w:p>
    <w:p w:rsidR="00283D4D" w:rsidRPr="00F774FB" w:rsidRDefault="00283D4D" w:rsidP="00283D4D"/>
    <w:p w:rsidR="00283D4D" w:rsidRDefault="00283D4D" w:rsidP="00283D4D">
      <w:r w:rsidRPr="00F774FB">
        <w:t>On the first day of class, each week,</w:t>
      </w:r>
      <w:r>
        <w:t xml:space="preserve"> students will be required to present a short oral account of an experience or opinion on an issue of their choice (real or constructed!). </w:t>
      </w:r>
    </w:p>
    <w:p w:rsidR="00283D4D" w:rsidRDefault="00283D4D" w:rsidP="00283D4D"/>
    <w:p w:rsidR="00283D4D" w:rsidRPr="00F774FB" w:rsidRDefault="00283D4D" w:rsidP="00283D4D">
      <w:pPr>
        <w:pStyle w:val="NormalWeb"/>
        <w:jc w:val="both"/>
      </w:pPr>
      <w:r w:rsidRPr="00F774FB">
        <w:t xml:space="preserve">Weekly schemes of </w:t>
      </w:r>
      <w:r w:rsidR="002645E2">
        <w:t xml:space="preserve">work will be posted on Canvas </w:t>
      </w:r>
      <w:r w:rsidRPr="00F774FB">
        <w:t xml:space="preserve">and it will be the students’ responsibility to download these and any other designated handouts and </w:t>
      </w:r>
      <w:proofErr w:type="gramStart"/>
      <w:r w:rsidRPr="00F774FB">
        <w:t>bring</w:t>
      </w:r>
      <w:proofErr w:type="gramEnd"/>
      <w:r w:rsidRPr="00F774FB">
        <w:t xml:space="preserve"> them to class when appropriate. Regular reviews will recycle already taught material and link it to the new material ahead. Review handouts will be posted on </w:t>
      </w:r>
      <w:r w:rsidR="002645E2">
        <w:t xml:space="preserve">Canvas </w:t>
      </w:r>
      <w:r w:rsidRPr="00F774FB">
        <w:t xml:space="preserve">when need arises.  </w:t>
      </w:r>
      <w:r>
        <w:t xml:space="preserve">Extra review sessions can be arranged by mutual agreement, especially in the period preceding tests or when need arises. </w:t>
      </w:r>
    </w:p>
    <w:p w:rsidR="00283D4D" w:rsidRPr="00F774FB" w:rsidRDefault="00283D4D" w:rsidP="00283D4D">
      <w:pPr>
        <w:jc w:val="both"/>
      </w:pPr>
      <w:r w:rsidRPr="00F774FB">
        <w:t>Out of class activities will include film screenings, informal gatherings and lectures by guest speakers and grammar walk-in clinics.</w:t>
      </w:r>
    </w:p>
    <w:p w:rsidR="00283D4D" w:rsidRDefault="00283D4D" w:rsidP="00283D4D">
      <w:pPr>
        <w:jc w:val="both"/>
      </w:pPr>
    </w:p>
    <w:p w:rsidR="00283D4D" w:rsidRPr="004B7476" w:rsidRDefault="00283D4D" w:rsidP="00283D4D">
      <w:pPr>
        <w:pStyle w:val="NormalWeb"/>
        <w:jc w:val="both"/>
        <w:rPr>
          <w:b/>
        </w:rPr>
      </w:pPr>
      <w:r w:rsidRPr="004B7476">
        <w:rPr>
          <w:b/>
        </w:rPr>
        <w:t>ATTENDANCE AND HOMEWORK</w:t>
      </w:r>
    </w:p>
    <w:p w:rsidR="002645E2" w:rsidRDefault="002645E2" w:rsidP="002645E2">
      <w:pPr>
        <w:pStyle w:val="NormalWeb"/>
        <w:jc w:val="both"/>
      </w:pPr>
      <w:r>
        <w:t xml:space="preserve">Attendance is mandatory. It is not only essential for the achievement of learning outcomes but also for securing a good final grade. In the case of absence, you will need to notify me and </w:t>
      </w:r>
      <w:r w:rsidRPr="00E31E52">
        <w:rPr>
          <w:b/>
        </w:rPr>
        <w:t>make up the work missed</w:t>
      </w:r>
      <w:r>
        <w:rPr>
          <w:b/>
        </w:rPr>
        <w:t xml:space="preserve"> within an agreed upon time frame. Please</w:t>
      </w:r>
      <w:r w:rsidRPr="00E31E52">
        <w:rPr>
          <w:b/>
        </w:rPr>
        <w:t xml:space="preserve"> contact a fellow student or acc</w:t>
      </w:r>
      <w:r>
        <w:rPr>
          <w:b/>
        </w:rPr>
        <w:t>ess</w:t>
      </w:r>
      <w:r w:rsidRPr="00E31E52">
        <w:rPr>
          <w:b/>
        </w:rPr>
        <w:t xml:space="preserve"> the information </w:t>
      </w:r>
      <w:r>
        <w:rPr>
          <w:b/>
        </w:rPr>
        <w:t>about what you have missed through the weekly schemes of work</w:t>
      </w:r>
      <w:r w:rsidRPr="00E31E52">
        <w:rPr>
          <w:b/>
        </w:rPr>
        <w:t xml:space="preserve">. </w:t>
      </w:r>
      <w:r>
        <w:t xml:space="preserve">Absence does NOT constitute a reason for not handing in assignments, except in the case of illness, religious holidays or other serious emergencies. If, for no serious reason, work is handed in late, this will result in a lower class participation grade. The same goes for frequent late arrivals. </w:t>
      </w:r>
    </w:p>
    <w:p w:rsidR="002645E2" w:rsidRDefault="002645E2" w:rsidP="002645E2">
      <w:pPr>
        <w:pStyle w:val="NormalWeb"/>
        <w:jc w:val="both"/>
      </w:pPr>
      <w:r>
        <w:t xml:space="preserve">If work is handed in late and within the framework of 24 hours after the deadline, 10% will be deducted from the student’s grade for that particular assignment. Work submitted after the 24 hour grace period </w:t>
      </w:r>
      <w:r w:rsidRPr="00340A30">
        <w:rPr>
          <w:b/>
        </w:rPr>
        <w:t>will not</w:t>
      </w:r>
      <w:r>
        <w:t xml:space="preserve"> be accepted, unless a prior agreement has been reached. If there are exceptional circumstances that might affect your performance or attendance, please let me know at once.</w:t>
      </w:r>
    </w:p>
    <w:p w:rsidR="002645E2" w:rsidRDefault="002645E2" w:rsidP="002645E2">
      <w:pPr>
        <w:pStyle w:val="NormalWeb"/>
        <w:jc w:val="both"/>
      </w:pPr>
      <w:r>
        <w:t>6 unexcused absences will prevent a student from achieving grade A.</w:t>
      </w:r>
    </w:p>
    <w:p w:rsidR="00283D4D" w:rsidRDefault="00283D4D" w:rsidP="00283D4D">
      <w:pPr>
        <w:jc w:val="both"/>
      </w:pPr>
    </w:p>
    <w:p w:rsidR="00283D4D" w:rsidRDefault="00283D4D" w:rsidP="00283D4D">
      <w:pPr>
        <w:jc w:val="both"/>
        <w:rPr>
          <w:smallCaps/>
        </w:rPr>
      </w:pPr>
    </w:p>
    <w:p w:rsidR="00283D4D" w:rsidRDefault="00283D4D" w:rsidP="00283D4D">
      <w:pPr>
        <w:jc w:val="both"/>
        <w:rPr>
          <w:b/>
          <w:smallCaps/>
        </w:rPr>
      </w:pPr>
      <w:r>
        <w:rPr>
          <w:b/>
          <w:smallCaps/>
        </w:rPr>
        <w:t xml:space="preserve">Assessment </w:t>
      </w:r>
    </w:p>
    <w:p w:rsidR="00283D4D" w:rsidRDefault="00283D4D" w:rsidP="00283D4D">
      <w:pPr>
        <w:jc w:val="both"/>
        <w:rPr>
          <w:b/>
          <w:smallCaps/>
        </w:rPr>
      </w:pPr>
    </w:p>
    <w:p w:rsidR="002645E2" w:rsidRDefault="002645E2" w:rsidP="002645E2">
      <w:pPr>
        <w:pStyle w:val="ListParagraph"/>
        <w:numPr>
          <w:ilvl w:val="0"/>
          <w:numId w:val="12"/>
        </w:numPr>
        <w:jc w:val="both"/>
      </w:pPr>
      <w:r>
        <w:t xml:space="preserve">25%: class work, daily homework and weekly written, listening and viewing comprehension assignments: Students will be assessed on their performance in </w:t>
      </w:r>
      <w:r>
        <w:lastRenderedPageBreak/>
        <w:t xml:space="preserve">various tasks, which must be handed in promptly, and on all aspects of class work. Attendance is mandatory, unless there is a medical or other serious reason. In the case of such absence, notification will be required and the missed homework will have to be completed within a prescribed time frame.  </w:t>
      </w:r>
    </w:p>
    <w:p w:rsidR="002645E2" w:rsidRDefault="002645E2" w:rsidP="002645E2">
      <w:pPr>
        <w:jc w:val="both"/>
      </w:pPr>
    </w:p>
    <w:p w:rsidR="002645E2" w:rsidRDefault="002645E2" w:rsidP="002645E2">
      <w:pPr>
        <w:pStyle w:val="ListParagraph"/>
        <w:numPr>
          <w:ilvl w:val="0"/>
          <w:numId w:val="11"/>
        </w:numPr>
        <w:jc w:val="both"/>
      </w:pPr>
      <w:r>
        <w:t>10% weekly vocabulary quizzes</w:t>
      </w:r>
    </w:p>
    <w:p w:rsidR="002645E2" w:rsidRDefault="002645E2" w:rsidP="002645E2">
      <w:pPr>
        <w:jc w:val="both"/>
      </w:pPr>
    </w:p>
    <w:p w:rsidR="002645E2" w:rsidRDefault="002645E2" w:rsidP="002645E2">
      <w:pPr>
        <w:pStyle w:val="ListParagraph"/>
        <w:numPr>
          <w:ilvl w:val="0"/>
          <w:numId w:val="12"/>
        </w:numPr>
        <w:jc w:val="both"/>
      </w:pPr>
      <w:r>
        <w:t>30%: mid-term exam</w:t>
      </w:r>
      <w:r>
        <w:t>/assignment</w:t>
      </w:r>
    </w:p>
    <w:p w:rsidR="002645E2" w:rsidRDefault="002645E2" w:rsidP="002645E2">
      <w:pPr>
        <w:pStyle w:val="ListParagraph"/>
        <w:numPr>
          <w:ilvl w:val="0"/>
          <w:numId w:val="12"/>
        </w:numPr>
        <w:jc w:val="both"/>
      </w:pPr>
    </w:p>
    <w:p w:rsidR="002645E2" w:rsidRDefault="002645E2" w:rsidP="002645E2">
      <w:pPr>
        <w:pStyle w:val="ListParagraph"/>
        <w:numPr>
          <w:ilvl w:val="0"/>
          <w:numId w:val="12"/>
        </w:numPr>
        <w:jc w:val="both"/>
      </w:pPr>
      <w:r>
        <w:t xml:space="preserve">35%: final exam  </w:t>
      </w:r>
    </w:p>
    <w:p w:rsidR="002645E2" w:rsidRDefault="002645E2" w:rsidP="002645E2">
      <w:pPr>
        <w:pStyle w:val="ListParagraph"/>
      </w:pPr>
    </w:p>
    <w:p w:rsidR="002645E2" w:rsidRDefault="002645E2" w:rsidP="002645E2">
      <w:pPr>
        <w:spacing w:line="360" w:lineRule="auto"/>
      </w:pPr>
      <w:r w:rsidRPr="00C75CC7">
        <w:t xml:space="preserve">Grades will be posted on Canvas on a weekly basis. </w:t>
      </w:r>
      <w:r>
        <w:t xml:space="preserve">It is your responsibility to keep track of them and alert me to any grading issues you would like to discuss. </w:t>
      </w:r>
      <w:r w:rsidRPr="00C75CC7">
        <w:t xml:space="preserve">Please keep track of them and let me know immediately if </w:t>
      </w:r>
      <w:r>
        <w:t xml:space="preserve">you think </w:t>
      </w:r>
      <w:r w:rsidRPr="00C75CC7">
        <w:t>there is an error</w:t>
      </w:r>
      <w:r>
        <w:t xml:space="preserve"> in recording these. </w:t>
      </w:r>
      <w:r w:rsidRPr="00C75CC7">
        <w:t xml:space="preserve"> </w:t>
      </w:r>
    </w:p>
    <w:p w:rsidR="00283D4D" w:rsidRDefault="00283D4D" w:rsidP="002645E2">
      <w:pPr>
        <w:jc w:val="both"/>
      </w:pPr>
    </w:p>
    <w:p w:rsidR="00283D4D" w:rsidRDefault="00283D4D" w:rsidP="00283D4D">
      <w:pPr>
        <w:jc w:val="both"/>
      </w:pPr>
    </w:p>
    <w:p w:rsidR="00283D4D" w:rsidRDefault="00283D4D" w:rsidP="00283D4D">
      <w:pPr>
        <w:jc w:val="both"/>
        <w:rPr>
          <w:b/>
          <w:smallCaps/>
        </w:rPr>
      </w:pPr>
      <w:r>
        <w:rPr>
          <w:b/>
          <w:smallCaps/>
        </w:rPr>
        <w:t>Books</w:t>
      </w:r>
    </w:p>
    <w:p w:rsidR="00283D4D" w:rsidRDefault="00283D4D" w:rsidP="00283D4D">
      <w:pPr>
        <w:jc w:val="both"/>
        <w:rPr>
          <w:b/>
          <w:smallCaps/>
        </w:rPr>
      </w:pPr>
    </w:p>
    <w:p w:rsidR="00283D4D" w:rsidRDefault="00283D4D" w:rsidP="00283D4D">
      <w:pPr>
        <w:jc w:val="both"/>
        <w:rPr>
          <w:bCs/>
          <w:smallCaps/>
        </w:rPr>
      </w:pPr>
    </w:p>
    <w:p w:rsidR="00283D4D" w:rsidRDefault="00283D4D" w:rsidP="00283D4D">
      <w:pPr>
        <w:ind w:left="360"/>
        <w:jc w:val="both"/>
        <w:rPr>
          <w:b/>
          <w:smallCaps/>
        </w:rPr>
      </w:pPr>
      <w:r>
        <w:rPr>
          <w:b/>
          <w:smallCaps/>
        </w:rPr>
        <w:t>A.  Textbook</w:t>
      </w:r>
    </w:p>
    <w:p w:rsidR="00283D4D" w:rsidRDefault="00283D4D" w:rsidP="00283D4D">
      <w:pPr>
        <w:numPr>
          <w:ilvl w:val="0"/>
          <w:numId w:val="4"/>
        </w:numPr>
        <w:jc w:val="both"/>
        <w:rPr>
          <w:bCs/>
          <w:i/>
          <w:iCs/>
          <w:lang w:val="el-GR"/>
        </w:rPr>
      </w:pPr>
      <w:r>
        <w:rPr>
          <w:bCs/>
          <w:lang w:val="el-GR"/>
        </w:rPr>
        <w:t xml:space="preserve">Κλεάνθη Αρβανιτάκη, </w:t>
      </w:r>
      <w:r>
        <w:rPr>
          <w:bCs/>
          <w:i/>
          <w:iCs/>
        </w:rPr>
        <w:t>E</w:t>
      </w:r>
      <w:r>
        <w:rPr>
          <w:bCs/>
          <w:i/>
          <w:iCs/>
          <w:lang w:val="el-GR"/>
        </w:rPr>
        <w:t xml:space="preserve">πικοινωνήστε Ελληνικά 3, Δέλτος, </w:t>
      </w:r>
      <w:r>
        <w:rPr>
          <w:bCs/>
          <w:i/>
          <w:iCs/>
        </w:rPr>
        <w:t>ISBN</w:t>
      </w:r>
      <w:r>
        <w:rPr>
          <w:bCs/>
          <w:i/>
          <w:iCs/>
          <w:lang w:val="el-GR"/>
        </w:rPr>
        <w:t xml:space="preserve"> 9608464056</w:t>
      </w:r>
    </w:p>
    <w:p w:rsidR="00283D4D" w:rsidRPr="00744774" w:rsidRDefault="00283D4D" w:rsidP="00283D4D">
      <w:pPr>
        <w:numPr>
          <w:ilvl w:val="0"/>
          <w:numId w:val="4"/>
        </w:numPr>
        <w:jc w:val="both"/>
        <w:rPr>
          <w:bCs/>
          <w:i/>
          <w:iCs/>
          <w:lang w:val="el-GR"/>
        </w:rPr>
      </w:pPr>
      <w:r>
        <w:rPr>
          <w:lang w:val="el-GR"/>
        </w:rPr>
        <w:t xml:space="preserve">Κλεάνθη Αρβανιτάκη, </w:t>
      </w:r>
      <w:r>
        <w:t>E</w:t>
      </w:r>
      <w:r>
        <w:rPr>
          <w:lang w:val="el-GR"/>
        </w:rPr>
        <w:t xml:space="preserve">πικοινωνήστε Ελληνικά 3, </w:t>
      </w:r>
      <w:r>
        <w:t>Workbook</w:t>
      </w:r>
      <w:r>
        <w:rPr>
          <w:lang w:val="el-GR"/>
        </w:rPr>
        <w:t xml:space="preserve"> </w:t>
      </w:r>
      <w:r>
        <w:t>A</w:t>
      </w:r>
      <w:r>
        <w:rPr>
          <w:lang w:val="el-GR"/>
        </w:rPr>
        <w:t xml:space="preserve">, </w:t>
      </w:r>
      <w:r w:rsidRPr="00744774">
        <w:rPr>
          <w:i/>
        </w:rPr>
        <w:t>ISBN</w:t>
      </w:r>
      <w:r w:rsidRPr="00744774">
        <w:rPr>
          <w:i/>
          <w:lang w:val="el-GR"/>
        </w:rPr>
        <w:t xml:space="preserve"> 9608464064</w:t>
      </w:r>
    </w:p>
    <w:p w:rsidR="00283D4D" w:rsidRPr="00744774" w:rsidRDefault="00283D4D" w:rsidP="00283D4D">
      <w:pPr>
        <w:jc w:val="both"/>
        <w:rPr>
          <w:bCs/>
          <w:i/>
          <w:iCs/>
          <w:lang w:val="el-GR"/>
        </w:rPr>
      </w:pPr>
    </w:p>
    <w:p w:rsidR="00283D4D" w:rsidRPr="000E6004" w:rsidRDefault="00283D4D" w:rsidP="00283D4D">
      <w:pPr>
        <w:ind w:left="283"/>
        <w:jc w:val="both"/>
        <w:rPr>
          <w:b/>
          <w:lang w:val="el-GR"/>
        </w:rPr>
      </w:pPr>
    </w:p>
    <w:p w:rsidR="00283D4D" w:rsidRPr="000E6004" w:rsidRDefault="00283D4D" w:rsidP="00283D4D">
      <w:pPr>
        <w:ind w:left="283"/>
        <w:jc w:val="both"/>
        <w:rPr>
          <w:b/>
          <w:lang w:val="el-GR"/>
        </w:rPr>
      </w:pPr>
    </w:p>
    <w:p w:rsidR="00283D4D" w:rsidRPr="000E6004" w:rsidRDefault="00283D4D" w:rsidP="00283D4D">
      <w:pPr>
        <w:ind w:left="283"/>
        <w:jc w:val="both"/>
        <w:rPr>
          <w:b/>
          <w:lang w:val="el-GR"/>
        </w:rPr>
      </w:pPr>
    </w:p>
    <w:p w:rsidR="00283D4D" w:rsidRDefault="00283D4D" w:rsidP="00283D4D">
      <w:pPr>
        <w:ind w:left="283"/>
        <w:jc w:val="both"/>
        <w:rPr>
          <w:b/>
          <w:bCs/>
        </w:rPr>
      </w:pPr>
      <w:r>
        <w:rPr>
          <w:b/>
        </w:rPr>
        <w:t xml:space="preserve">B. </w:t>
      </w:r>
      <w:r>
        <w:rPr>
          <w:b/>
          <w:bCs/>
        </w:rPr>
        <w:t xml:space="preserve">Selected extracts from: </w:t>
      </w:r>
    </w:p>
    <w:p w:rsidR="00283D4D" w:rsidRPr="00DD2D06" w:rsidRDefault="00283D4D" w:rsidP="00283D4D">
      <w:pPr>
        <w:ind w:left="360"/>
        <w:jc w:val="both"/>
        <w:rPr>
          <w:bCs/>
        </w:rPr>
      </w:pPr>
    </w:p>
    <w:p w:rsidR="00283D4D" w:rsidRDefault="00283D4D" w:rsidP="00283D4D">
      <w:pPr>
        <w:jc w:val="both"/>
        <w:rPr>
          <w:b/>
        </w:rPr>
      </w:pPr>
      <w:r>
        <w:rPr>
          <w:bCs/>
        </w:rPr>
        <w:t xml:space="preserve">The following texts are recommended and can be bought on line (www. </w:t>
      </w:r>
      <w:proofErr w:type="spellStart"/>
      <w:r>
        <w:rPr>
          <w:bCs/>
        </w:rPr>
        <w:t>Greecein</w:t>
      </w:r>
      <w:proofErr w:type="spellEnd"/>
      <w:r>
        <w:rPr>
          <w:bCs/>
        </w:rPr>
        <w:t xml:space="preserve"> print.com) or found at Rockefeller library</w:t>
      </w:r>
      <w:r>
        <w:rPr>
          <w:b/>
        </w:rPr>
        <w:t xml:space="preserve">. </w:t>
      </w:r>
    </w:p>
    <w:p w:rsidR="00283D4D" w:rsidRDefault="00283D4D" w:rsidP="00283D4D">
      <w:pPr>
        <w:jc w:val="both"/>
        <w:rPr>
          <w:b/>
        </w:rPr>
      </w:pPr>
    </w:p>
    <w:p w:rsidR="00283D4D" w:rsidRDefault="00283D4D" w:rsidP="00283D4D">
      <w:pPr>
        <w:jc w:val="both"/>
        <w:rPr>
          <w:b/>
          <w:smallCaps/>
        </w:rPr>
      </w:pPr>
      <w:proofErr w:type="gramStart"/>
      <w:r>
        <w:rPr>
          <w:b/>
          <w:smallCaps/>
        </w:rPr>
        <w:t>This  list</w:t>
      </w:r>
      <w:proofErr w:type="gramEnd"/>
      <w:r>
        <w:rPr>
          <w:b/>
          <w:smallCaps/>
        </w:rPr>
        <w:t xml:space="preserve"> applies to MGRK0500, also</w:t>
      </w:r>
    </w:p>
    <w:p w:rsidR="00283D4D" w:rsidRDefault="00283D4D" w:rsidP="00283D4D">
      <w:pPr>
        <w:ind w:left="360"/>
        <w:jc w:val="both"/>
        <w:rPr>
          <w:b/>
        </w:rPr>
      </w:pPr>
    </w:p>
    <w:p w:rsidR="00283D4D" w:rsidRPr="000E6004" w:rsidRDefault="00283D4D" w:rsidP="00283D4D">
      <w:pPr>
        <w:ind w:left="360"/>
        <w:jc w:val="both"/>
        <w:rPr>
          <w:b/>
        </w:rPr>
      </w:pPr>
    </w:p>
    <w:p w:rsidR="00283D4D" w:rsidRDefault="00283D4D" w:rsidP="00283D4D">
      <w:pPr>
        <w:ind w:left="360"/>
        <w:jc w:val="both"/>
        <w:rPr>
          <w:b/>
        </w:rPr>
      </w:pPr>
    </w:p>
    <w:p w:rsidR="00283D4D" w:rsidRPr="00C25F87" w:rsidRDefault="00283D4D" w:rsidP="00283D4D">
      <w:pPr>
        <w:ind w:left="360"/>
        <w:jc w:val="both"/>
      </w:pPr>
      <w:r>
        <w:rPr>
          <w:b/>
        </w:rPr>
        <w:t xml:space="preserve">Extracts from: </w:t>
      </w:r>
    </w:p>
    <w:p w:rsidR="00283D4D" w:rsidRPr="00283D4D" w:rsidRDefault="00283D4D" w:rsidP="00283D4D">
      <w:pPr>
        <w:ind w:left="360"/>
        <w:jc w:val="both"/>
        <w:rPr>
          <w:i/>
        </w:rPr>
      </w:pPr>
      <w:r>
        <w:rPr>
          <w:lang w:val="el-GR"/>
        </w:rPr>
        <w:t>Ελισάβετ</w:t>
      </w:r>
      <w:r w:rsidRPr="00283D4D">
        <w:t xml:space="preserve"> </w:t>
      </w:r>
      <w:r>
        <w:rPr>
          <w:lang w:val="el-GR"/>
        </w:rPr>
        <w:t>Μουτζιάν</w:t>
      </w:r>
      <w:r w:rsidRPr="00283D4D">
        <w:t>-</w:t>
      </w:r>
      <w:r>
        <w:rPr>
          <w:lang w:val="el-GR"/>
        </w:rPr>
        <w:t>Μαρτινέγκου</w:t>
      </w:r>
      <w:r w:rsidRPr="00283D4D">
        <w:t xml:space="preserve">, </w:t>
      </w:r>
      <w:r w:rsidRPr="00205732">
        <w:rPr>
          <w:i/>
          <w:lang w:val="el-GR"/>
        </w:rPr>
        <w:t>Αυτοβιογραφία</w:t>
      </w:r>
    </w:p>
    <w:p w:rsidR="00283D4D" w:rsidRPr="00C25F87" w:rsidRDefault="00283D4D" w:rsidP="00283D4D">
      <w:pPr>
        <w:jc w:val="both"/>
        <w:rPr>
          <w:i/>
          <w:lang w:val="el-GR"/>
        </w:rPr>
      </w:pPr>
      <w:r w:rsidRPr="00283D4D">
        <w:t xml:space="preserve">      </w:t>
      </w:r>
      <w:r>
        <w:rPr>
          <w:lang w:val="el-GR"/>
        </w:rPr>
        <w:t xml:space="preserve">Α. Παπαδιαμάντη, </w:t>
      </w:r>
      <w:r w:rsidRPr="00C25F87">
        <w:rPr>
          <w:i/>
          <w:lang w:val="el-GR"/>
        </w:rPr>
        <w:t>Η Φόνισσα</w:t>
      </w:r>
    </w:p>
    <w:p w:rsidR="00283D4D" w:rsidRDefault="00283D4D" w:rsidP="00283D4D">
      <w:pPr>
        <w:ind w:left="360"/>
        <w:jc w:val="both"/>
        <w:rPr>
          <w:i/>
          <w:iCs/>
          <w:lang w:val="el-GR"/>
        </w:rPr>
      </w:pPr>
      <w:r>
        <w:rPr>
          <w:lang w:val="el-GR"/>
        </w:rPr>
        <w:t xml:space="preserve">Γ. Ρίτσου, </w:t>
      </w:r>
      <w:r>
        <w:rPr>
          <w:i/>
          <w:iCs/>
          <w:lang w:val="el-GR"/>
        </w:rPr>
        <w:t>Επιτάφιος</w:t>
      </w:r>
    </w:p>
    <w:p w:rsidR="00283D4D" w:rsidRDefault="00283D4D" w:rsidP="00283D4D">
      <w:pPr>
        <w:ind w:firstLine="360"/>
        <w:jc w:val="both"/>
        <w:rPr>
          <w:lang w:val="el-GR"/>
        </w:rPr>
      </w:pPr>
      <w:r>
        <w:rPr>
          <w:lang w:val="el-GR"/>
        </w:rPr>
        <w:t xml:space="preserve">Ιωάννα Τσάτσου, </w:t>
      </w:r>
      <w:r>
        <w:rPr>
          <w:i/>
          <w:iCs/>
          <w:lang w:val="el-GR"/>
        </w:rPr>
        <w:t>Φύλλα Κατοχής</w:t>
      </w:r>
    </w:p>
    <w:p w:rsidR="00283D4D" w:rsidRDefault="00283D4D" w:rsidP="00283D4D">
      <w:pPr>
        <w:ind w:left="360"/>
        <w:jc w:val="both"/>
        <w:rPr>
          <w:i/>
          <w:iCs/>
          <w:lang w:val="el-GR"/>
        </w:rPr>
      </w:pPr>
      <w:r>
        <w:rPr>
          <w:lang w:val="el-GR"/>
        </w:rPr>
        <w:t xml:space="preserve">Γ. Ιωάννου, </w:t>
      </w:r>
      <w:r>
        <w:rPr>
          <w:i/>
          <w:iCs/>
          <w:lang w:val="el-GR"/>
        </w:rPr>
        <w:t>Διηγήματα</w:t>
      </w:r>
    </w:p>
    <w:p w:rsidR="00283D4D" w:rsidRDefault="00283D4D" w:rsidP="00283D4D">
      <w:pPr>
        <w:ind w:left="360"/>
        <w:jc w:val="both"/>
        <w:rPr>
          <w:lang w:val="el-GR"/>
        </w:rPr>
      </w:pPr>
      <w:r>
        <w:rPr>
          <w:lang w:val="el-GR"/>
        </w:rPr>
        <w:t xml:space="preserve">Μ. Αναγνωστάκη,  </w:t>
      </w:r>
      <w:r w:rsidRPr="00C25F87">
        <w:rPr>
          <w:i/>
          <w:lang w:val="el-GR"/>
        </w:rPr>
        <w:t>Ποιήματα</w:t>
      </w:r>
    </w:p>
    <w:p w:rsidR="00283D4D" w:rsidRDefault="00283D4D" w:rsidP="00283D4D">
      <w:pPr>
        <w:ind w:left="360"/>
        <w:jc w:val="both"/>
        <w:rPr>
          <w:lang w:val="el-GR"/>
        </w:rPr>
      </w:pPr>
      <w:r>
        <w:rPr>
          <w:lang w:val="el-GR"/>
        </w:rPr>
        <w:t xml:space="preserve">Α. Σαμαράκη, </w:t>
      </w:r>
      <w:r>
        <w:rPr>
          <w:i/>
          <w:iCs/>
          <w:lang w:val="el-GR"/>
        </w:rPr>
        <w:t>Ζητείται Ελπίς</w:t>
      </w:r>
    </w:p>
    <w:p w:rsidR="00283D4D" w:rsidRPr="00205732" w:rsidRDefault="00283D4D" w:rsidP="00283D4D">
      <w:pPr>
        <w:ind w:left="360"/>
        <w:jc w:val="both"/>
        <w:rPr>
          <w:lang w:val="el-GR"/>
        </w:rPr>
      </w:pPr>
      <w:r>
        <w:t>K</w:t>
      </w:r>
      <w:r>
        <w:rPr>
          <w:lang w:val="el-GR"/>
        </w:rPr>
        <w:t xml:space="preserve">. Ταχτσή, </w:t>
      </w:r>
      <w:r>
        <w:rPr>
          <w:i/>
          <w:iCs/>
          <w:lang w:val="el-GR"/>
        </w:rPr>
        <w:t>Το τρίτο στεφάνι</w:t>
      </w:r>
    </w:p>
    <w:p w:rsidR="00283D4D" w:rsidRDefault="00283D4D" w:rsidP="00283D4D">
      <w:pPr>
        <w:ind w:left="360"/>
        <w:jc w:val="both"/>
        <w:rPr>
          <w:i/>
          <w:lang w:val="el-GR"/>
        </w:rPr>
      </w:pPr>
      <w:r>
        <w:lastRenderedPageBreak/>
        <w:t>A</w:t>
      </w:r>
      <w:r w:rsidRPr="00205732">
        <w:rPr>
          <w:lang w:val="el-GR"/>
        </w:rPr>
        <w:t xml:space="preserve">. </w:t>
      </w:r>
      <w:r>
        <w:rPr>
          <w:lang w:val="el-GR"/>
        </w:rPr>
        <w:t xml:space="preserve">Ζέη, </w:t>
      </w:r>
      <w:r w:rsidRPr="00205732">
        <w:rPr>
          <w:i/>
          <w:lang w:val="el-GR"/>
        </w:rPr>
        <w:t>Η αρραβωνιαστικιά του Αχιλλέα</w:t>
      </w:r>
    </w:p>
    <w:p w:rsidR="00283D4D" w:rsidRPr="00C25F87" w:rsidRDefault="00283D4D" w:rsidP="00283D4D">
      <w:pPr>
        <w:ind w:left="360"/>
        <w:jc w:val="both"/>
        <w:rPr>
          <w:i/>
          <w:lang w:val="el-GR"/>
        </w:rPr>
      </w:pPr>
      <w:r w:rsidRPr="00C25F87">
        <w:rPr>
          <w:i/>
          <w:lang w:val="el-GR"/>
        </w:rPr>
        <w:t>Δεκαοχτώ Κείμενα</w:t>
      </w:r>
    </w:p>
    <w:p w:rsidR="00283D4D" w:rsidRPr="00C25F87" w:rsidRDefault="00283D4D" w:rsidP="00283D4D">
      <w:pPr>
        <w:ind w:left="360"/>
        <w:jc w:val="both"/>
        <w:rPr>
          <w:i/>
          <w:iCs/>
          <w:lang w:val="el-GR"/>
        </w:rPr>
      </w:pPr>
      <w:r>
        <w:rPr>
          <w:lang w:val="el-GR"/>
        </w:rPr>
        <w:t>Αμάντας Μιχαλοπούλου</w:t>
      </w:r>
      <w:r>
        <w:rPr>
          <w:i/>
          <w:iCs/>
          <w:lang w:val="el-GR"/>
        </w:rPr>
        <w:t>, ‘</w:t>
      </w:r>
      <w:r>
        <w:rPr>
          <w:i/>
          <w:iCs/>
        </w:rPr>
        <w:t>E</w:t>
      </w:r>
      <w:r>
        <w:rPr>
          <w:i/>
          <w:iCs/>
          <w:lang w:val="el-GR"/>
        </w:rPr>
        <w:t>ξω η ζωή είναι πολύχρωμη (διηγήματα</w:t>
      </w:r>
      <w:r w:rsidRPr="00C25F87">
        <w:rPr>
          <w:i/>
          <w:iCs/>
          <w:lang w:val="el-GR"/>
        </w:rPr>
        <w:t>)</w:t>
      </w:r>
    </w:p>
    <w:p w:rsidR="00283D4D" w:rsidRDefault="00283D4D" w:rsidP="00283D4D">
      <w:pPr>
        <w:ind w:left="360"/>
        <w:jc w:val="both"/>
        <w:rPr>
          <w:i/>
          <w:iCs/>
          <w:lang w:val="el-GR"/>
        </w:rPr>
      </w:pPr>
    </w:p>
    <w:p w:rsidR="00283D4D" w:rsidRDefault="00283D4D" w:rsidP="00283D4D">
      <w:pPr>
        <w:ind w:left="360"/>
        <w:jc w:val="both"/>
      </w:pPr>
      <w:r>
        <w:t>+</w:t>
      </w:r>
    </w:p>
    <w:p w:rsidR="00283D4D" w:rsidRDefault="00283D4D" w:rsidP="00283D4D">
      <w:pPr>
        <w:ind w:left="360"/>
        <w:jc w:val="both"/>
      </w:pPr>
      <w:r>
        <w:t>In Translation:</w:t>
      </w:r>
    </w:p>
    <w:p w:rsidR="00283D4D" w:rsidRPr="00C25F87" w:rsidRDefault="00283D4D" w:rsidP="00283D4D">
      <w:pPr>
        <w:ind w:left="360"/>
        <w:jc w:val="both"/>
      </w:pPr>
      <w:r>
        <w:t xml:space="preserve">David Ricks, </w:t>
      </w:r>
      <w:proofErr w:type="spellStart"/>
      <w:proofErr w:type="gramStart"/>
      <w:r>
        <w:t>ed</w:t>
      </w:r>
      <w:proofErr w:type="spellEnd"/>
      <w:proofErr w:type="gramEnd"/>
      <w:r>
        <w:t xml:space="preserve">, </w:t>
      </w:r>
      <w:r w:rsidRPr="00C25F87">
        <w:rPr>
          <w:i/>
        </w:rPr>
        <w:t>Modern Greek Writing</w:t>
      </w:r>
      <w:r>
        <w:rPr>
          <w:i/>
        </w:rPr>
        <w:t xml:space="preserve">, </w:t>
      </w:r>
      <w:r>
        <w:t>An Anthology on English Translation</w:t>
      </w:r>
    </w:p>
    <w:p w:rsidR="00283D4D" w:rsidRDefault="00283D4D" w:rsidP="00283D4D">
      <w:pPr>
        <w:ind w:left="360"/>
        <w:jc w:val="both"/>
      </w:pPr>
      <w:r>
        <w:t xml:space="preserve">E. Keeley and Ph. </w:t>
      </w:r>
      <w:proofErr w:type="spellStart"/>
      <w:r>
        <w:t>Sherrard</w:t>
      </w:r>
      <w:proofErr w:type="spellEnd"/>
      <w:r>
        <w:t xml:space="preserve">, </w:t>
      </w:r>
      <w:proofErr w:type="gramStart"/>
      <w:r>
        <w:rPr>
          <w:i/>
        </w:rPr>
        <w:t>A</w:t>
      </w:r>
      <w:proofErr w:type="gramEnd"/>
      <w:r>
        <w:rPr>
          <w:i/>
        </w:rPr>
        <w:t xml:space="preserve"> Greek Quintet: </w:t>
      </w:r>
      <w:proofErr w:type="spellStart"/>
      <w:r>
        <w:rPr>
          <w:i/>
        </w:rPr>
        <w:t>Cavafy</w:t>
      </w:r>
      <w:proofErr w:type="spellEnd"/>
      <w:r>
        <w:rPr>
          <w:i/>
        </w:rPr>
        <w:t xml:space="preserve">, </w:t>
      </w:r>
      <w:proofErr w:type="spellStart"/>
      <w:r>
        <w:rPr>
          <w:i/>
        </w:rPr>
        <w:t>Sikelianos</w:t>
      </w:r>
      <w:proofErr w:type="spellEnd"/>
      <w:r>
        <w:rPr>
          <w:i/>
        </w:rPr>
        <w:t xml:space="preserve">, </w:t>
      </w:r>
      <w:proofErr w:type="spellStart"/>
      <w:r>
        <w:rPr>
          <w:i/>
        </w:rPr>
        <w:t>Seferis</w:t>
      </w:r>
      <w:proofErr w:type="spellEnd"/>
      <w:r>
        <w:rPr>
          <w:i/>
        </w:rPr>
        <w:t xml:space="preserve">, Elytis,   </w:t>
      </w:r>
      <w:proofErr w:type="spellStart"/>
      <w:r>
        <w:rPr>
          <w:i/>
        </w:rPr>
        <w:t>Gatsos</w:t>
      </w:r>
      <w:proofErr w:type="spellEnd"/>
      <w:r>
        <w:t xml:space="preserve">, 2nd ed., </w:t>
      </w:r>
      <w:proofErr w:type="spellStart"/>
      <w:r>
        <w:t>Euboia</w:t>
      </w:r>
      <w:proofErr w:type="spellEnd"/>
      <w:r>
        <w:t xml:space="preserve"> 1992</w:t>
      </w:r>
    </w:p>
    <w:p w:rsidR="00283D4D" w:rsidRDefault="00283D4D" w:rsidP="00283D4D">
      <w:pPr>
        <w:ind w:left="360"/>
        <w:jc w:val="both"/>
      </w:pPr>
    </w:p>
    <w:p w:rsidR="00283D4D" w:rsidRDefault="00283D4D" w:rsidP="00283D4D">
      <w:pPr>
        <w:jc w:val="both"/>
      </w:pPr>
    </w:p>
    <w:p w:rsidR="00283D4D" w:rsidRDefault="00283D4D" w:rsidP="00283D4D">
      <w:pPr>
        <w:jc w:val="both"/>
      </w:pPr>
    </w:p>
    <w:p w:rsidR="00283D4D" w:rsidRPr="00C25F87" w:rsidRDefault="00283D4D" w:rsidP="00283D4D">
      <w:pPr>
        <w:jc w:val="both"/>
      </w:pPr>
    </w:p>
    <w:p w:rsidR="00283D4D" w:rsidRPr="00C25F87" w:rsidRDefault="00283D4D" w:rsidP="00283D4D">
      <w:pPr>
        <w:jc w:val="both"/>
        <w:rPr>
          <w:b/>
          <w:lang w:val="el-GR"/>
        </w:rPr>
      </w:pPr>
      <w:r>
        <w:rPr>
          <w:b/>
        </w:rPr>
        <w:t>C</w:t>
      </w:r>
      <w:r w:rsidRPr="00C25F87">
        <w:rPr>
          <w:b/>
          <w:lang w:val="el-GR"/>
        </w:rPr>
        <w:t xml:space="preserve">. </w:t>
      </w:r>
      <w:r>
        <w:rPr>
          <w:b/>
        </w:rPr>
        <w:t>Films</w:t>
      </w:r>
    </w:p>
    <w:p w:rsidR="00283D4D" w:rsidRPr="00C25F87" w:rsidRDefault="00283D4D" w:rsidP="00283D4D">
      <w:pPr>
        <w:jc w:val="both"/>
        <w:rPr>
          <w:b/>
          <w:lang w:val="el-GR"/>
        </w:rPr>
      </w:pPr>
    </w:p>
    <w:tbl>
      <w:tblPr>
        <w:tblStyle w:val="TableGrid"/>
        <w:tblW w:w="0" w:type="auto"/>
        <w:tblLook w:val="01E0" w:firstRow="1" w:lastRow="1" w:firstColumn="1" w:lastColumn="1" w:noHBand="0" w:noVBand="0"/>
      </w:tblPr>
      <w:tblGrid>
        <w:gridCol w:w="2176"/>
        <w:gridCol w:w="2010"/>
      </w:tblGrid>
      <w:tr w:rsidR="00283D4D">
        <w:tc>
          <w:tcPr>
            <w:tcW w:w="2176" w:type="dxa"/>
          </w:tcPr>
          <w:p w:rsidR="00283D4D" w:rsidRDefault="00283D4D" w:rsidP="009B7649">
            <w:pPr>
              <w:rPr>
                <w:lang w:val="el-GR"/>
              </w:rPr>
            </w:pPr>
            <w:r>
              <w:rPr>
                <w:lang w:val="el-GR"/>
              </w:rPr>
              <w:t xml:space="preserve">Τα δελφινάκια του Αμβρακικού </w:t>
            </w:r>
          </w:p>
        </w:tc>
        <w:tc>
          <w:tcPr>
            <w:tcW w:w="2010" w:type="dxa"/>
          </w:tcPr>
          <w:p w:rsidR="00283D4D" w:rsidRDefault="00283D4D" w:rsidP="009B7649">
            <w:pPr>
              <w:rPr>
                <w:lang w:val="el-GR"/>
              </w:rPr>
            </w:pPr>
            <w:r>
              <w:rPr>
                <w:lang w:val="el-GR"/>
              </w:rPr>
              <w:t>Δημόπουλος</w:t>
            </w:r>
          </w:p>
        </w:tc>
      </w:tr>
      <w:tr w:rsidR="00283D4D" w:rsidRPr="003A76BA">
        <w:tc>
          <w:tcPr>
            <w:tcW w:w="2176" w:type="dxa"/>
          </w:tcPr>
          <w:p w:rsidR="00283D4D" w:rsidRPr="002645E2" w:rsidRDefault="002645E2" w:rsidP="009B7649">
            <w:r>
              <w:t>Dogtooth</w:t>
            </w:r>
            <w:bookmarkStart w:id="0" w:name="_GoBack"/>
            <w:bookmarkEnd w:id="0"/>
          </w:p>
        </w:tc>
        <w:tc>
          <w:tcPr>
            <w:tcW w:w="2010" w:type="dxa"/>
          </w:tcPr>
          <w:p w:rsidR="00283D4D" w:rsidRPr="00892CA1" w:rsidRDefault="002645E2" w:rsidP="009B7649">
            <w:pPr>
              <w:rPr>
                <w:lang w:val="el-GR"/>
              </w:rPr>
            </w:pPr>
            <w:r>
              <w:rPr>
                <w:lang w:val="el-GR"/>
              </w:rPr>
              <w:t>Λάνθιμος</w:t>
            </w:r>
          </w:p>
        </w:tc>
      </w:tr>
      <w:tr w:rsidR="00283D4D">
        <w:tc>
          <w:tcPr>
            <w:tcW w:w="2176" w:type="dxa"/>
          </w:tcPr>
          <w:p w:rsidR="00283D4D" w:rsidRDefault="00283D4D" w:rsidP="009B7649">
            <w:pPr>
              <w:rPr>
                <w:lang w:val="el-GR"/>
              </w:rPr>
            </w:pPr>
            <w:r>
              <w:rPr>
                <w:lang w:val="el-GR"/>
              </w:rPr>
              <w:t>Ο Βασιλιάς</w:t>
            </w:r>
          </w:p>
        </w:tc>
        <w:tc>
          <w:tcPr>
            <w:tcW w:w="2010" w:type="dxa"/>
          </w:tcPr>
          <w:p w:rsidR="00283D4D" w:rsidRDefault="00BB3496" w:rsidP="009B7649">
            <w:pPr>
              <w:rPr>
                <w:lang w:val="el-GR"/>
              </w:rPr>
            </w:pPr>
            <w:r>
              <w:rPr>
                <w:lang w:val="el-GR"/>
              </w:rPr>
              <w:t>Γραμματικός</w:t>
            </w:r>
          </w:p>
        </w:tc>
      </w:tr>
      <w:tr w:rsidR="00283D4D">
        <w:tc>
          <w:tcPr>
            <w:tcW w:w="2176" w:type="dxa"/>
          </w:tcPr>
          <w:p w:rsidR="00283D4D" w:rsidRDefault="00283D4D" w:rsidP="009B7649">
            <w:pPr>
              <w:rPr>
                <w:lang w:val="el-GR"/>
              </w:rPr>
            </w:pPr>
            <w:r>
              <w:rPr>
                <w:lang w:val="el-GR"/>
              </w:rPr>
              <w:t>Η νοσταλγός</w:t>
            </w:r>
          </w:p>
        </w:tc>
        <w:tc>
          <w:tcPr>
            <w:tcW w:w="2010" w:type="dxa"/>
          </w:tcPr>
          <w:p w:rsidR="00283D4D" w:rsidRDefault="00283D4D" w:rsidP="009B7649">
            <w:pPr>
              <w:rPr>
                <w:lang w:val="el-GR"/>
              </w:rPr>
            </w:pPr>
            <w:r>
              <w:rPr>
                <w:lang w:val="el-GR"/>
              </w:rPr>
              <w:t>Αλεξανδράκη</w:t>
            </w:r>
          </w:p>
        </w:tc>
      </w:tr>
    </w:tbl>
    <w:p w:rsidR="00283D4D" w:rsidRDefault="00283D4D" w:rsidP="00283D4D">
      <w:pPr>
        <w:jc w:val="both"/>
        <w:rPr>
          <w:b/>
          <w:sz w:val="28"/>
        </w:rPr>
      </w:pPr>
    </w:p>
    <w:p w:rsidR="00283D4D" w:rsidRPr="00132736" w:rsidRDefault="00283D4D" w:rsidP="00132736">
      <w:pPr>
        <w:jc w:val="both"/>
        <w:rPr>
          <w:lang w:val="el-GR"/>
        </w:rPr>
      </w:pPr>
    </w:p>
    <w:p w:rsidR="00283D4D" w:rsidRDefault="00283D4D" w:rsidP="00283D4D">
      <w:pPr>
        <w:jc w:val="both"/>
        <w:rPr>
          <w:b/>
        </w:rPr>
      </w:pPr>
      <w:r w:rsidRPr="00AD4E4B">
        <w:rPr>
          <w:b/>
        </w:rPr>
        <w:t xml:space="preserve">    </w:t>
      </w:r>
      <w:r>
        <w:rPr>
          <w:b/>
        </w:rPr>
        <w:t>Recommended:</w:t>
      </w:r>
    </w:p>
    <w:p w:rsidR="00283D4D" w:rsidRDefault="00283D4D" w:rsidP="00283D4D">
      <w:pPr>
        <w:numPr>
          <w:ilvl w:val="0"/>
          <w:numId w:val="3"/>
        </w:numPr>
      </w:pPr>
      <w:r>
        <w:t xml:space="preserve">D.N. Stavropoulos, </w:t>
      </w:r>
      <w:r>
        <w:rPr>
          <w:i/>
        </w:rPr>
        <w:t>Oxford Greek-English Learner’s Dictionary</w:t>
      </w:r>
      <w:r>
        <w:t>.</w:t>
      </w:r>
    </w:p>
    <w:p w:rsidR="00283D4D" w:rsidRDefault="00283D4D" w:rsidP="00283D4D">
      <w:pPr>
        <w:numPr>
          <w:ilvl w:val="0"/>
          <w:numId w:val="3"/>
        </w:numPr>
      </w:pPr>
      <w:r>
        <w:t xml:space="preserve">D.N. Stavropoulos - A.S. Hornby, </w:t>
      </w:r>
      <w:r>
        <w:rPr>
          <w:i/>
        </w:rPr>
        <w:t>Oxford English-Greek Learner’s Dictionary</w:t>
      </w:r>
      <w:r>
        <w:t>.</w:t>
      </w:r>
    </w:p>
    <w:p w:rsidR="00283D4D" w:rsidRDefault="00283D4D" w:rsidP="00283D4D"/>
    <w:p w:rsidR="00132736" w:rsidRPr="00A5609B" w:rsidRDefault="00132736" w:rsidP="00132736">
      <w:pPr>
        <w:pStyle w:val="Heading2"/>
        <w:rPr>
          <w:rFonts w:ascii="Times New Roman" w:hAnsi="Times New Roman" w:cs="Times New Roman"/>
          <w:i w:val="0"/>
        </w:rPr>
      </w:pPr>
      <w:r w:rsidRPr="00A5609B">
        <w:rPr>
          <w:rFonts w:ascii="Times New Roman" w:hAnsi="Times New Roman" w:cs="Times New Roman"/>
          <w:i w:val="0"/>
        </w:rPr>
        <w:t>Modern Greek through the Internet</w:t>
      </w:r>
    </w:p>
    <w:p w:rsidR="00132736" w:rsidRDefault="00132736" w:rsidP="00132736">
      <w:r>
        <w:t>(Consult these with caution and feel free to bring queries to class)</w:t>
      </w:r>
    </w:p>
    <w:p w:rsidR="00132736" w:rsidRPr="00132736" w:rsidRDefault="00132736" w:rsidP="00132736"/>
    <w:p w:rsidR="00132736" w:rsidRPr="007153A5" w:rsidRDefault="00132736" w:rsidP="00132736">
      <w:pPr>
        <w:pStyle w:val="ListParagraph"/>
        <w:numPr>
          <w:ilvl w:val="0"/>
          <w:numId w:val="7"/>
        </w:numPr>
        <w:rPr>
          <w:b/>
        </w:rPr>
      </w:pPr>
      <w:r w:rsidRPr="007153A5">
        <w:rPr>
          <w:b/>
        </w:rPr>
        <w:t>Greek Fonts</w:t>
      </w:r>
    </w:p>
    <w:p w:rsidR="00132736" w:rsidRDefault="00132736" w:rsidP="00132736"/>
    <w:p w:rsidR="00132736" w:rsidRDefault="00D129EE" w:rsidP="00132736">
      <w:pPr>
        <w:ind w:left="720"/>
        <w:rPr>
          <w:b/>
        </w:rPr>
      </w:pPr>
      <w:hyperlink r:id="rId17" w:history="1">
        <w:r w:rsidR="00132736" w:rsidRPr="00FE15D2">
          <w:rPr>
            <w:rStyle w:val="Hyperlink"/>
            <w:b/>
          </w:rPr>
          <w:t>http://www.hellenic.net/fonts/</w:t>
        </w:r>
      </w:hyperlink>
      <w:r w:rsidR="00132736" w:rsidRPr="00FE15D2">
        <w:rPr>
          <w:b/>
        </w:rPr>
        <w:br/>
      </w:r>
      <w:r w:rsidR="00132736">
        <w:br/>
      </w:r>
      <w:r w:rsidR="00132736" w:rsidRPr="00FE15D2">
        <w:rPr>
          <w:b/>
        </w:rPr>
        <w:t xml:space="preserve">(ii) </w:t>
      </w:r>
      <w:r w:rsidR="00132736">
        <w:rPr>
          <w:b/>
        </w:rPr>
        <w:t xml:space="preserve">    </w:t>
      </w:r>
      <w:r w:rsidR="00132736" w:rsidRPr="00FE15D2">
        <w:rPr>
          <w:b/>
        </w:rPr>
        <w:t>Greek Language Transliteration Table</w:t>
      </w:r>
      <w:r w:rsidR="00132736" w:rsidRPr="00FE15D2">
        <w:rPr>
          <w:b/>
        </w:rPr>
        <w:br/>
      </w:r>
    </w:p>
    <w:p w:rsidR="00132736" w:rsidRPr="00FE15D2" w:rsidRDefault="00132736" w:rsidP="00132736">
      <w:pPr>
        <w:ind w:firstLine="720"/>
        <w:rPr>
          <w:b/>
          <w:color w:val="0000FF"/>
        </w:rPr>
      </w:pPr>
      <w:r w:rsidRPr="00FE15D2">
        <w:rPr>
          <w:b/>
          <w:color w:val="0000FF"/>
        </w:rPr>
        <w:t>http://www.libraries.psu.edu/iasweb/catsweb/rarebook/greek.htm</w:t>
      </w:r>
    </w:p>
    <w:p w:rsidR="00132736" w:rsidRPr="00FE15D2" w:rsidRDefault="00D129EE" w:rsidP="00132736">
      <w:pPr>
        <w:spacing w:after="240"/>
        <w:ind w:firstLine="360"/>
        <w:rPr>
          <w:b/>
        </w:rPr>
      </w:pPr>
      <w:hyperlink r:id="rId18" w:history="1">
        <w:r w:rsidR="00132736" w:rsidRPr="00FE15D2">
          <w:rPr>
            <w:rStyle w:val="Hyperlink"/>
            <w:b/>
          </w:rPr>
          <w:t>http://www.washingtonpost.com/wp-adv/specialsales/spotlight/greece/front.html</w:t>
        </w:r>
      </w:hyperlink>
    </w:p>
    <w:p w:rsidR="00132736" w:rsidRDefault="00132736" w:rsidP="00132736">
      <w:pPr>
        <w:pStyle w:val="ListParagraph"/>
        <w:numPr>
          <w:ilvl w:val="0"/>
          <w:numId w:val="6"/>
        </w:numPr>
        <w:spacing w:after="240"/>
        <w:rPr>
          <w:b/>
        </w:rPr>
      </w:pPr>
      <w:r w:rsidRPr="003D1FA3">
        <w:rPr>
          <w:b/>
        </w:rPr>
        <w:t>Greek radio</w:t>
      </w:r>
      <w:r w:rsidRPr="003D1FA3">
        <w:rPr>
          <w:b/>
          <w:lang w:val="el-GR"/>
        </w:rPr>
        <w:t xml:space="preserve"> </w:t>
      </w:r>
      <w:r w:rsidRPr="003D1FA3">
        <w:rPr>
          <w:b/>
        </w:rPr>
        <w:t>and television</w:t>
      </w:r>
    </w:p>
    <w:p w:rsidR="00132736" w:rsidRPr="003D1FA3" w:rsidRDefault="00132736" w:rsidP="00132736">
      <w:pPr>
        <w:pStyle w:val="ListParagraph"/>
        <w:spacing w:after="240"/>
        <w:ind w:left="1080"/>
        <w:rPr>
          <w:b/>
        </w:rPr>
      </w:pPr>
    </w:p>
    <w:p w:rsidR="00132736" w:rsidRDefault="00D129EE" w:rsidP="00132736">
      <w:pPr>
        <w:pStyle w:val="ListParagraph"/>
        <w:spacing w:after="240"/>
        <w:ind w:left="1080"/>
        <w:rPr>
          <w:b/>
        </w:rPr>
      </w:pPr>
      <w:hyperlink r:id="rId19" w:history="1">
        <w:r w:rsidR="00132736" w:rsidRPr="00BA464E">
          <w:rPr>
            <w:rStyle w:val="Hyperlink"/>
            <w:b/>
          </w:rPr>
          <w:t>http://www.ert.gr/en/</w:t>
        </w:r>
      </w:hyperlink>
    </w:p>
    <w:p w:rsidR="00132736" w:rsidRDefault="00D129EE" w:rsidP="00132736">
      <w:pPr>
        <w:pStyle w:val="ListParagraph"/>
        <w:spacing w:after="240"/>
        <w:ind w:left="1080"/>
        <w:rPr>
          <w:b/>
          <w:color w:val="0000FF"/>
        </w:rPr>
      </w:pPr>
      <w:hyperlink r:id="rId20" w:history="1">
        <w:r w:rsidR="00132736" w:rsidRPr="00BA464E">
          <w:rPr>
            <w:rStyle w:val="Hyperlink"/>
            <w:b/>
          </w:rPr>
          <w:t>http://www.e-radio.gr/</w:t>
        </w:r>
      </w:hyperlink>
    </w:p>
    <w:p w:rsidR="00132736" w:rsidRPr="003D1FA3" w:rsidRDefault="00132736" w:rsidP="00132736">
      <w:pPr>
        <w:pStyle w:val="ListParagraph"/>
        <w:spacing w:after="240"/>
        <w:ind w:left="1080"/>
        <w:rPr>
          <w:b/>
        </w:rPr>
      </w:pPr>
    </w:p>
    <w:p w:rsidR="00132736" w:rsidRPr="003D1FA3" w:rsidRDefault="00132736" w:rsidP="00132736">
      <w:pPr>
        <w:pStyle w:val="ListParagraph"/>
        <w:numPr>
          <w:ilvl w:val="0"/>
          <w:numId w:val="6"/>
        </w:numPr>
        <w:spacing w:after="240"/>
        <w:rPr>
          <w:b/>
        </w:rPr>
      </w:pPr>
      <w:r w:rsidRPr="003D1FA3">
        <w:rPr>
          <w:b/>
        </w:rPr>
        <w:t>Culture</w:t>
      </w:r>
    </w:p>
    <w:p w:rsidR="00132736" w:rsidRPr="003D1FA3" w:rsidRDefault="00D129EE" w:rsidP="00132736">
      <w:pPr>
        <w:spacing w:after="240"/>
        <w:ind w:firstLine="360"/>
        <w:rPr>
          <w:b/>
          <w:color w:val="0000FF"/>
        </w:rPr>
      </w:pPr>
      <w:hyperlink r:id="rId21" w:history="1">
        <w:r w:rsidR="00132736" w:rsidRPr="0030243C">
          <w:rPr>
            <w:rStyle w:val="Hyperlink"/>
            <w:b/>
          </w:rPr>
          <w:t>http://www.culture.gr/war/index.jsp</w:t>
        </w:r>
      </w:hyperlink>
    </w:p>
    <w:p w:rsidR="00132736" w:rsidRPr="00FE15D2" w:rsidRDefault="00132736" w:rsidP="00132736">
      <w:pPr>
        <w:spacing w:after="240"/>
        <w:ind w:firstLine="360"/>
        <w:rPr>
          <w:b/>
        </w:rPr>
      </w:pPr>
      <w:r w:rsidRPr="00FE15D2">
        <w:rPr>
          <w:b/>
        </w:rPr>
        <w:t>(v) Greek search engine</w:t>
      </w:r>
    </w:p>
    <w:p w:rsidR="00132736" w:rsidRDefault="00D129EE" w:rsidP="00132736">
      <w:pPr>
        <w:spacing w:after="240"/>
        <w:ind w:firstLine="360"/>
        <w:rPr>
          <w:b/>
          <w:color w:val="0000FF"/>
        </w:rPr>
      </w:pPr>
      <w:hyperlink r:id="rId22" w:history="1">
        <w:r w:rsidR="00132736" w:rsidRPr="00BA464E">
          <w:rPr>
            <w:rStyle w:val="Hyperlink"/>
            <w:b/>
          </w:rPr>
          <w:t>http://www.phantis.gr/</w:t>
        </w:r>
      </w:hyperlink>
    </w:p>
    <w:p w:rsidR="00132736" w:rsidRDefault="00132736" w:rsidP="00132736">
      <w:pPr>
        <w:spacing w:after="240"/>
        <w:ind w:firstLine="360"/>
        <w:rPr>
          <w:b/>
          <w:color w:val="0000FF"/>
        </w:rPr>
      </w:pPr>
      <w:proofErr w:type="gramStart"/>
      <w:r>
        <w:rPr>
          <w:b/>
          <w:color w:val="0000FF"/>
        </w:rPr>
        <w:t>(vi) Greek</w:t>
      </w:r>
      <w:proofErr w:type="gramEnd"/>
      <w:r>
        <w:rPr>
          <w:b/>
          <w:color w:val="0000FF"/>
        </w:rPr>
        <w:t xml:space="preserve"> movies</w:t>
      </w:r>
    </w:p>
    <w:p w:rsidR="00132736" w:rsidRDefault="00D129EE" w:rsidP="00132736">
      <w:pPr>
        <w:spacing w:after="240"/>
        <w:rPr>
          <w:b/>
          <w:color w:val="0000FF"/>
        </w:rPr>
      </w:pPr>
      <w:hyperlink r:id="rId23" w:history="1">
        <w:r w:rsidR="00132736" w:rsidRPr="00BA464E">
          <w:rPr>
            <w:rStyle w:val="Hyperlink"/>
            <w:b/>
          </w:rPr>
          <w:t>http://www.greek-movies.com/</w:t>
        </w:r>
      </w:hyperlink>
    </w:p>
    <w:p w:rsidR="00283D4D" w:rsidRDefault="00283D4D" w:rsidP="00283D4D"/>
    <w:p w:rsidR="00283D4D" w:rsidRDefault="00283D4D" w:rsidP="00283D4D"/>
    <w:p w:rsidR="00283D4D" w:rsidRDefault="00283D4D" w:rsidP="00283D4D"/>
    <w:p w:rsidR="00283D4D" w:rsidRPr="0000708E" w:rsidRDefault="00283D4D" w:rsidP="0000708E">
      <w:pPr>
        <w:jc w:val="right"/>
      </w:pPr>
    </w:p>
    <w:p w:rsidR="002A4918" w:rsidRDefault="002A4918"/>
    <w:sectPr w:rsidR="002A4918" w:rsidSect="00FF2E02">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EE" w:rsidRDefault="00D129EE" w:rsidP="00FF2E02">
      <w:r>
        <w:separator/>
      </w:r>
    </w:p>
  </w:endnote>
  <w:endnote w:type="continuationSeparator" w:id="0">
    <w:p w:rsidR="00D129EE" w:rsidRDefault="00D129EE" w:rsidP="00FF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B7" w:rsidRDefault="00053511" w:rsidP="00066E38">
    <w:pPr>
      <w:pStyle w:val="Footer"/>
      <w:framePr w:wrap="around" w:vAnchor="text" w:hAnchor="margin" w:xAlign="right" w:y="1"/>
      <w:rPr>
        <w:rStyle w:val="PageNumber"/>
      </w:rPr>
    </w:pPr>
    <w:r>
      <w:rPr>
        <w:rStyle w:val="PageNumber"/>
      </w:rPr>
      <w:fldChar w:fldCharType="begin"/>
    </w:r>
    <w:r w:rsidR="00132736">
      <w:rPr>
        <w:rStyle w:val="PageNumber"/>
      </w:rPr>
      <w:instrText xml:space="preserve">PAGE  </w:instrText>
    </w:r>
    <w:r>
      <w:rPr>
        <w:rStyle w:val="PageNumber"/>
      </w:rPr>
      <w:fldChar w:fldCharType="end"/>
    </w:r>
  </w:p>
  <w:p w:rsidR="00B13FB7" w:rsidRDefault="00D129EE" w:rsidP="00B13F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B7" w:rsidRDefault="00053511" w:rsidP="00066E38">
    <w:pPr>
      <w:pStyle w:val="Footer"/>
      <w:framePr w:wrap="around" w:vAnchor="text" w:hAnchor="margin" w:xAlign="right" w:y="1"/>
      <w:rPr>
        <w:rStyle w:val="PageNumber"/>
      </w:rPr>
    </w:pPr>
    <w:r>
      <w:rPr>
        <w:rStyle w:val="PageNumber"/>
      </w:rPr>
      <w:fldChar w:fldCharType="begin"/>
    </w:r>
    <w:r w:rsidR="00132736">
      <w:rPr>
        <w:rStyle w:val="PageNumber"/>
      </w:rPr>
      <w:instrText xml:space="preserve">PAGE  </w:instrText>
    </w:r>
    <w:r>
      <w:rPr>
        <w:rStyle w:val="PageNumber"/>
      </w:rPr>
      <w:fldChar w:fldCharType="separate"/>
    </w:r>
    <w:r w:rsidR="002645E2">
      <w:rPr>
        <w:rStyle w:val="PageNumber"/>
        <w:noProof/>
      </w:rPr>
      <w:t>7</w:t>
    </w:r>
    <w:r>
      <w:rPr>
        <w:rStyle w:val="PageNumber"/>
      </w:rPr>
      <w:fldChar w:fldCharType="end"/>
    </w:r>
  </w:p>
  <w:p w:rsidR="00B13FB7" w:rsidRDefault="00D129EE" w:rsidP="00B13F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EE" w:rsidRDefault="00D129EE" w:rsidP="00FF2E02">
      <w:r>
        <w:separator/>
      </w:r>
    </w:p>
  </w:footnote>
  <w:footnote w:type="continuationSeparator" w:id="0">
    <w:p w:rsidR="00D129EE" w:rsidRDefault="00D129EE" w:rsidP="00FF2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A03152"/>
    <w:lvl w:ilvl="0">
      <w:numFmt w:val="decimal"/>
      <w:lvlText w:val="*"/>
      <w:lvlJc w:val="left"/>
    </w:lvl>
  </w:abstractNum>
  <w:abstractNum w:abstractNumId="1">
    <w:nsid w:val="148E4FEB"/>
    <w:multiLevelType w:val="hybridMultilevel"/>
    <w:tmpl w:val="24425936"/>
    <w:lvl w:ilvl="0" w:tplc="2D8A5B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7790D"/>
    <w:multiLevelType w:val="hybridMultilevel"/>
    <w:tmpl w:val="52A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87F3F"/>
    <w:multiLevelType w:val="hybridMultilevel"/>
    <w:tmpl w:val="F46690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42E39AD"/>
    <w:multiLevelType w:val="hybridMultilevel"/>
    <w:tmpl w:val="D2F497E2"/>
    <w:lvl w:ilvl="0" w:tplc="B2201C7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54977C1E"/>
    <w:multiLevelType w:val="hybridMultilevel"/>
    <w:tmpl w:val="B36249C6"/>
    <w:lvl w:ilvl="0" w:tplc="9D98503E">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59196A8D"/>
    <w:multiLevelType w:val="hybridMultilevel"/>
    <w:tmpl w:val="3080E474"/>
    <w:lvl w:ilvl="0" w:tplc="6F44F29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091732"/>
    <w:multiLevelType w:val="hybridMultilevel"/>
    <w:tmpl w:val="71F8DAE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FAF7E9E"/>
    <w:multiLevelType w:val="hybridMultilevel"/>
    <w:tmpl w:val="7F184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F2CB7"/>
    <w:multiLevelType w:val="singleLevel"/>
    <w:tmpl w:val="E9E0D352"/>
    <w:lvl w:ilvl="0">
      <w:start w:val="1"/>
      <w:numFmt w:val="bullet"/>
      <w:pStyle w:val="Style6"/>
      <w:lvlText w:val=""/>
      <w:lvlJc w:val="left"/>
      <w:pPr>
        <w:tabs>
          <w:tab w:val="num" w:pos="360"/>
        </w:tabs>
        <w:ind w:left="360" w:hanging="360"/>
      </w:pPr>
      <w:rPr>
        <w:rFonts w:ascii="Symbol" w:hAnsi="Symbol" w:hint="default"/>
      </w:rPr>
    </w:lvl>
  </w:abstractNum>
  <w:abstractNum w:abstractNumId="10">
    <w:nsid w:val="768C2871"/>
    <w:multiLevelType w:val="hybridMultilevel"/>
    <w:tmpl w:val="81B6A216"/>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771065F5"/>
    <w:multiLevelType w:val="hybridMultilevel"/>
    <w:tmpl w:val="48FEC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9"/>
  </w:num>
  <w:num w:numId="6">
    <w:abstractNumId w:val="6"/>
  </w:num>
  <w:num w:numId="7">
    <w:abstractNumId w:val="5"/>
  </w:num>
  <w:num w:numId="8">
    <w:abstractNumId w:val="7"/>
  </w:num>
  <w:num w:numId="9">
    <w:abstractNumId w:val="10"/>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4D"/>
    <w:rsid w:val="0000708E"/>
    <w:rsid w:val="00053511"/>
    <w:rsid w:val="00132736"/>
    <w:rsid w:val="00150010"/>
    <w:rsid w:val="002645E2"/>
    <w:rsid w:val="00283D4D"/>
    <w:rsid w:val="002A4918"/>
    <w:rsid w:val="00405B02"/>
    <w:rsid w:val="00490654"/>
    <w:rsid w:val="005C2CF1"/>
    <w:rsid w:val="006869B3"/>
    <w:rsid w:val="00934676"/>
    <w:rsid w:val="009D6947"/>
    <w:rsid w:val="00AB528B"/>
    <w:rsid w:val="00B80F10"/>
    <w:rsid w:val="00BB3496"/>
    <w:rsid w:val="00D129EE"/>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273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D4D"/>
    <w:pPr>
      <w:spacing w:before="100" w:beforeAutospacing="1" w:after="100" w:afterAutospacing="1"/>
    </w:pPr>
    <w:rPr>
      <w:color w:val="000000"/>
    </w:rPr>
  </w:style>
  <w:style w:type="character" w:styleId="Hyperlink">
    <w:name w:val="Hyperlink"/>
    <w:basedOn w:val="DefaultParagraphFont"/>
    <w:rsid w:val="00283D4D"/>
    <w:rPr>
      <w:strike w:val="0"/>
      <w:dstrike w:val="0"/>
      <w:color w:val="2D2680"/>
      <w:u w:val="none"/>
      <w:effect w:val="none"/>
    </w:rPr>
  </w:style>
  <w:style w:type="table" w:styleId="TableGrid">
    <w:name w:val="Table Grid"/>
    <w:basedOn w:val="TableNormal"/>
    <w:rsid w:val="00283D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rsid w:val="00283D4D"/>
    <w:pPr>
      <w:numPr>
        <w:numId w:val="5"/>
      </w:numPr>
      <w:spacing w:before="60" w:after="60" w:line="260" w:lineRule="exact"/>
    </w:pPr>
    <w:rPr>
      <w:snapToGrid w:val="0"/>
      <w:sz w:val="22"/>
      <w:szCs w:val="20"/>
      <w:lang w:val="en-GB"/>
    </w:rPr>
  </w:style>
  <w:style w:type="paragraph" w:styleId="Footer">
    <w:name w:val="footer"/>
    <w:basedOn w:val="Normal"/>
    <w:link w:val="FooterChar"/>
    <w:rsid w:val="00283D4D"/>
    <w:pPr>
      <w:tabs>
        <w:tab w:val="center" w:pos="4320"/>
        <w:tab w:val="right" w:pos="8640"/>
      </w:tabs>
    </w:pPr>
  </w:style>
  <w:style w:type="character" w:customStyle="1" w:styleId="FooterChar">
    <w:name w:val="Footer Char"/>
    <w:basedOn w:val="DefaultParagraphFont"/>
    <w:link w:val="Footer"/>
    <w:rsid w:val="00283D4D"/>
    <w:rPr>
      <w:rFonts w:ascii="Times New Roman" w:eastAsia="Times New Roman" w:hAnsi="Times New Roman" w:cs="Times New Roman"/>
      <w:sz w:val="24"/>
      <w:szCs w:val="24"/>
    </w:rPr>
  </w:style>
  <w:style w:type="character" w:styleId="PageNumber">
    <w:name w:val="page number"/>
    <w:basedOn w:val="DefaultParagraphFont"/>
    <w:rsid w:val="00283D4D"/>
  </w:style>
  <w:style w:type="character" w:customStyle="1" w:styleId="Heading2Char">
    <w:name w:val="Heading 2 Char"/>
    <w:basedOn w:val="DefaultParagraphFont"/>
    <w:link w:val="Heading2"/>
    <w:rsid w:val="00132736"/>
    <w:rPr>
      <w:rFonts w:ascii="Arial" w:eastAsia="Times New Roman" w:hAnsi="Arial" w:cs="Arial"/>
      <w:b/>
      <w:bCs/>
      <w:i/>
      <w:iCs/>
      <w:sz w:val="28"/>
      <w:szCs w:val="28"/>
    </w:rPr>
  </w:style>
  <w:style w:type="paragraph" w:styleId="ListParagraph">
    <w:name w:val="List Paragraph"/>
    <w:basedOn w:val="Normal"/>
    <w:uiPriority w:val="34"/>
    <w:qFormat/>
    <w:rsid w:val="00132736"/>
    <w:pPr>
      <w:ind w:left="720"/>
      <w:contextualSpacing/>
    </w:pPr>
  </w:style>
  <w:style w:type="paragraph" w:styleId="DocumentMap">
    <w:name w:val="Document Map"/>
    <w:basedOn w:val="Normal"/>
    <w:link w:val="DocumentMapChar"/>
    <w:uiPriority w:val="99"/>
    <w:semiHidden/>
    <w:unhideWhenUsed/>
    <w:rsid w:val="00AB528B"/>
    <w:rPr>
      <w:rFonts w:ascii="Lucida Grande" w:hAnsi="Lucida Grande"/>
    </w:rPr>
  </w:style>
  <w:style w:type="character" w:customStyle="1" w:styleId="DocumentMapChar">
    <w:name w:val="Document Map Char"/>
    <w:basedOn w:val="DefaultParagraphFont"/>
    <w:link w:val="DocumentMap"/>
    <w:uiPriority w:val="99"/>
    <w:semiHidden/>
    <w:rsid w:val="00AB528B"/>
    <w:rPr>
      <w:rFonts w:ascii="Lucida Grande" w:eastAsia="Times New Roman"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273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D4D"/>
    <w:pPr>
      <w:spacing w:before="100" w:beforeAutospacing="1" w:after="100" w:afterAutospacing="1"/>
    </w:pPr>
    <w:rPr>
      <w:color w:val="000000"/>
    </w:rPr>
  </w:style>
  <w:style w:type="character" w:styleId="Hyperlink">
    <w:name w:val="Hyperlink"/>
    <w:basedOn w:val="DefaultParagraphFont"/>
    <w:rsid w:val="00283D4D"/>
    <w:rPr>
      <w:strike w:val="0"/>
      <w:dstrike w:val="0"/>
      <w:color w:val="2D2680"/>
      <w:u w:val="none"/>
      <w:effect w:val="none"/>
    </w:rPr>
  </w:style>
  <w:style w:type="table" w:styleId="TableGrid">
    <w:name w:val="Table Grid"/>
    <w:basedOn w:val="TableNormal"/>
    <w:rsid w:val="00283D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
    <w:rsid w:val="00283D4D"/>
    <w:pPr>
      <w:numPr>
        <w:numId w:val="5"/>
      </w:numPr>
      <w:spacing w:before="60" w:after="60" w:line="260" w:lineRule="exact"/>
    </w:pPr>
    <w:rPr>
      <w:snapToGrid w:val="0"/>
      <w:sz w:val="22"/>
      <w:szCs w:val="20"/>
      <w:lang w:val="en-GB"/>
    </w:rPr>
  </w:style>
  <w:style w:type="paragraph" w:styleId="Footer">
    <w:name w:val="footer"/>
    <w:basedOn w:val="Normal"/>
    <w:link w:val="FooterChar"/>
    <w:rsid w:val="00283D4D"/>
    <w:pPr>
      <w:tabs>
        <w:tab w:val="center" w:pos="4320"/>
        <w:tab w:val="right" w:pos="8640"/>
      </w:tabs>
    </w:pPr>
  </w:style>
  <w:style w:type="character" w:customStyle="1" w:styleId="FooterChar">
    <w:name w:val="Footer Char"/>
    <w:basedOn w:val="DefaultParagraphFont"/>
    <w:link w:val="Footer"/>
    <w:rsid w:val="00283D4D"/>
    <w:rPr>
      <w:rFonts w:ascii="Times New Roman" w:eastAsia="Times New Roman" w:hAnsi="Times New Roman" w:cs="Times New Roman"/>
      <w:sz w:val="24"/>
      <w:szCs w:val="24"/>
    </w:rPr>
  </w:style>
  <w:style w:type="character" w:styleId="PageNumber">
    <w:name w:val="page number"/>
    <w:basedOn w:val="DefaultParagraphFont"/>
    <w:rsid w:val="00283D4D"/>
  </w:style>
  <w:style w:type="character" w:customStyle="1" w:styleId="Heading2Char">
    <w:name w:val="Heading 2 Char"/>
    <w:basedOn w:val="DefaultParagraphFont"/>
    <w:link w:val="Heading2"/>
    <w:rsid w:val="00132736"/>
    <w:rPr>
      <w:rFonts w:ascii="Arial" w:eastAsia="Times New Roman" w:hAnsi="Arial" w:cs="Arial"/>
      <w:b/>
      <w:bCs/>
      <w:i/>
      <w:iCs/>
      <w:sz w:val="28"/>
      <w:szCs w:val="28"/>
    </w:rPr>
  </w:style>
  <w:style w:type="paragraph" w:styleId="ListParagraph">
    <w:name w:val="List Paragraph"/>
    <w:basedOn w:val="Normal"/>
    <w:uiPriority w:val="34"/>
    <w:qFormat/>
    <w:rsid w:val="00132736"/>
    <w:pPr>
      <w:ind w:left="720"/>
      <w:contextualSpacing/>
    </w:pPr>
  </w:style>
  <w:style w:type="paragraph" w:styleId="DocumentMap">
    <w:name w:val="Document Map"/>
    <w:basedOn w:val="Normal"/>
    <w:link w:val="DocumentMapChar"/>
    <w:uiPriority w:val="99"/>
    <w:semiHidden/>
    <w:unhideWhenUsed/>
    <w:rsid w:val="00AB528B"/>
    <w:rPr>
      <w:rFonts w:ascii="Lucida Grande" w:hAnsi="Lucida Grande"/>
    </w:rPr>
  </w:style>
  <w:style w:type="character" w:customStyle="1" w:styleId="DocumentMapChar">
    <w:name w:val="Document Map Char"/>
    <w:basedOn w:val="DefaultParagraphFont"/>
    <w:link w:val="DocumentMap"/>
    <w:uiPriority w:val="99"/>
    <w:semiHidden/>
    <w:rsid w:val="00AB528B"/>
    <w:rPr>
      <w:rFonts w:ascii="Lucida Grande" w:eastAsia="Times New Roman"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dern-greek-verbs.tripod.com/cot.html" TargetMode="External"/><Relationship Id="rId18" Type="http://schemas.openxmlformats.org/officeDocument/2006/relationships/hyperlink" Target="http://www.washingtonpost.com/wp-adv/specialsales/spotlight/greece/fron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ulture.gr/war/index.jsp" TargetMode="External"/><Relationship Id="rId7" Type="http://schemas.openxmlformats.org/officeDocument/2006/relationships/footnotes" Target="footnotes.xml"/><Relationship Id="rId12" Type="http://schemas.openxmlformats.org/officeDocument/2006/relationships/hyperlink" Target="http://www.brown.edu/cis/sta/dev/amanatidou_clips/index.html" TargetMode="External"/><Relationship Id="rId17" Type="http://schemas.openxmlformats.org/officeDocument/2006/relationships/hyperlink" Target="http://www.hellenic.net/fon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eek-language.gr/greekLang/modern_greek/tools/lexica/index.html" TargetMode="External"/><Relationship Id="rId20" Type="http://schemas.openxmlformats.org/officeDocument/2006/relationships/hyperlink" Target="http://www.e-radio.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vas.brown.edu/courses/37084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rtsweb.bham.ac.uk/pking/grengtra.htm" TargetMode="External"/><Relationship Id="rId23" Type="http://schemas.openxmlformats.org/officeDocument/2006/relationships/hyperlink" Target="http://www.greek-movies.com/" TargetMode="External"/><Relationship Id="rId10" Type="http://schemas.openxmlformats.org/officeDocument/2006/relationships/hyperlink" Target="https://canvas.brown.edu/" TargetMode="External"/><Relationship Id="rId19" Type="http://schemas.openxmlformats.org/officeDocument/2006/relationships/hyperlink" Target="http://www.ert.gr/en/" TargetMode="External"/><Relationship Id="rId4" Type="http://schemas.microsoft.com/office/2007/relationships/stylesWithEffects" Target="stylesWithEffects.xml"/><Relationship Id="rId9" Type="http://schemas.openxmlformats.org/officeDocument/2006/relationships/hyperlink" Target="mailto:Elsa_Amanatidou@Brown.edu" TargetMode="External"/><Relationship Id="rId14" Type="http://schemas.openxmlformats.org/officeDocument/2006/relationships/hyperlink" Target="http://www.snhell.gr/" TargetMode="External"/><Relationship Id="rId22" Type="http://schemas.openxmlformats.org/officeDocument/2006/relationships/hyperlink" Target="http://www.phantis.g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65F2-4526-4E49-8BE7-0A5ED1CF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Elsa</cp:lastModifiedBy>
  <cp:revision>2</cp:revision>
  <dcterms:created xsi:type="dcterms:W3CDTF">2013-12-23T21:13:00Z</dcterms:created>
  <dcterms:modified xsi:type="dcterms:W3CDTF">2013-12-23T21:13:00Z</dcterms:modified>
</cp:coreProperties>
</file>